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21D" w:rsidRDefault="002E521D" w:rsidP="002E521D">
      <w:pPr>
        <w:jc w:val="center"/>
        <w:rPr>
          <w:rFonts w:cs="Arial"/>
          <w:color w:val="000000" w:themeColor="text1"/>
          <w:sz w:val="72"/>
          <w:szCs w:val="72"/>
        </w:rPr>
      </w:pPr>
      <w:r w:rsidRPr="005036C6">
        <w:rPr>
          <w:rFonts w:cs="Arial"/>
          <w:color w:val="000000" w:themeColor="text1"/>
          <w:sz w:val="72"/>
          <w:szCs w:val="72"/>
        </w:rPr>
        <w:t>Fayett</w:t>
      </w:r>
      <w:r>
        <w:rPr>
          <w:rFonts w:cs="Arial"/>
          <w:color w:val="000000" w:themeColor="text1"/>
          <w:sz w:val="72"/>
          <w:szCs w:val="72"/>
        </w:rPr>
        <w:t>eville Technical Community Colle</w:t>
      </w:r>
      <w:r w:rsidRPr="005036C6">
        <w:rPr>
          <w:rFonts w:cs="Arial"/>
          <w:color w:val="000000" w:themeColor="text1"/>
          <w:sz w:val="72"/>
          <w:szCs w:val="72"/>
        </w:rPr>
        <w:t>ge</w:t>
      </w:r>
    </w:p>
    <w:p w:rsidR="002E521D" w:rsidRPr="005036C6" w:rsidRDefault="002E521D" w:rsidP="002E521D">
      <w:pPr>
        <w:jc w:val="center"/>
        <w:rPr>
          <w:rFonts w:cs="Arial"/>
          <w:color w:val="000000" w:themeColor="text1"/>
          <w:sz w:val="72"/>
          <w:szCs w:val="72"/>
        </w:rPr>
      </w:pPr>
    </w:p>
    <w:p w:rsidR="002E521D" w:rsidRDefault="002E521D" w:rsidP="002E521D">
      <w:pPr>
        <w:jc w:val="center"/>
        <w:rPr>
          <w:rFonts w:cs="Arial"/>
          <w:color w:val="000000" w:themeColor="text1"/>
          <w:sz w:val="72"/>
          <w:szCs w:val="72"/>
        </w:rPr>
      </w:pPr>
      <w:r>
        <w:rPr>
          <w:rFonts w:cs="Arial"/>
          <w:color w:val="000000" w:themeColor="text1"/>
          <w:sz w:val="72"/>
          <w:szCs w:val="72"/>
        </w:rPr>
        <w:t>Medical Sono</w:t>
      </w:r>
      <w:r w:rsidRPr="005036C6">
        <w:rPr>
          <w:rFonts w:cs="Arial"/>
          <w:color w:val="000000" w:themeColor="text1"/>
          <w:sz w:val="72"/>
          <w:szCs w:val="72"/>
        </w:rPr>
        <w:t>graphy Program</w:t>
      </w:r>
    </w:p>
    <w:p w:rsidR="002E521D" w:rsidRDefault="002E521D" w:rsidP="002E521D">
      <w:pPr>
        <w:jc w:val="center"/>
        <w:rPr>
          <w:rFonts w:cs="Arial"/>
          <w:color w:val="000000" w:themeColor="text1"/>
          <w:sz w:val="72"/>
          <w:szCs w:val="72"/>
        </w:rPr>
      </w:pPr>
    </w:p>
    <w:p w:rsidR="00DB5904" w:rsidRDefault="009212AF" w:rsidP="002E521D">
      <w:pPr>
        <w:jc w:val="center"/>
      </w:pPr>
      <w:r>
        <w:rPr>
          <w:noProof/>
        </w:rPr>
        <w:drawing>
          <wp:inline distT="0" distB="0" distL="0" distR="0">
            <wp:extent cx="3467012" cy="3306626"/>
            <wp:effectExtent l="0" t="0" r="63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stric__ultrasound__anatomy.jpg"/>
                    <pic:cNvPicPr/>
                  </pic:nvPicPr>
                  <pic:blipFill>
                    <a:blip r:embed="rId8">
                      <a:extLst>
                        <a:ext uri="{28A0092B-C50C-407E-A947-70E740481C1C}">
                          <a14:useLocalDpi xmlns:a14="http://schemas.microsoft.com/office/drawing/2010/main" val="0"/>
                        </a:ext>
                      </a:extLst>
                    </a:blip>
                    <a:stretch>
                      <a:fillRect/>
                    </a:stretch>
                  </pic:blipFill>
                  <pic:spPr>
                    <a:xfrm>
                      <a:off x="0" y="0"/>
                      <a:ext cx="3522088" cy="3359154"/>
                    </a:xfrm>
                    <a:prstGeom prst="rect">
                      <a:avLst/>
                    </a:prstGeom>
                  </pic:spPr>
                </pic:pic>
              </a:graphicData>
            </a:graphic>
          </wp:inline>
        </w:drawing>
      </w:r>
    </w:p>
    <w:p w:rsidR="00DB5904" w:rsidRDefault="00DB5904" w:rsidP="00DB5904">
      <w:pPr>
        <w:spacing w:after="160" w:line="259" w:lineRule="auto"/>
        <w:jc w:val="center"/>
      </w:pPr>
    </w:p>
    <w:p w:rsidR="00DB5904" w:rsidRPr="00062DA3" w:rsidRDefault="00DB5904" w:rsidP="00DB5904">
      <w:pPr>
        <w:jc w:val="center"/>
        <w:rPr>
          <w:rFonts w:cs="Arial"/>
          <w:sz w:val="72"/>
          <w:szCs w:val="72"/>
        </w:rPr>
      </w:pPr>
      <w:r>
        <w:rPr>
          <w:rFonts w:cs="Arial"/>
          <w:sz w:val="72"/>
          <w:szCs w:val="72"/>
        </w:rPr>
        <w:t>Advisee</w:t>
      </w:r>
      <w:r w:rsidRPr="00062DA3">
        <w:rPr>
          <w:rFonts w:cs="Arial"/>
          <w:sz w:val="72"/>
          <w:szCs w:val="72"/>
        </w:rPr>
        <w:t xml:space="preserve"> Handbook</w:t>
      </w:r>
    </w:p>
    <w:p w:rsidR="00DB5904" w:rsidRPr="00062DA3" w:rsidRDefault="00DB5904" w:rsidP="00DB5904">
      <w:pPr>
        <w:jc w:val="center"/>
        <w:rPr>
          <w:rFonts w:cs="Arial"/>
          <w:sz w:val="72"/>
          <w:szCs w:val="72"/>
        </w:rPr>
      </w:pPr>
      <w:r w:rsidRPr="00062DA3">
        <w:rPr>
          <w:rFonts w:cs="Arial"/>
          <w:sz w:val="72"/>
          <w:szCs w:val="72"/>
        </w:rPr>
        <w:t>20</w:t>
      </w:r>
      <w:r>
        <w:rPr>
          <w:rFonts w:cs="Arial"/>
          <w:sz w:val="72"/>
          <w:szCs w:val="72"/>
        </w:rPr>
        <w:t>2</w:t>
      </w:r>
      <w:r w:rsidR="009212AF">
        <w:rPr>
          <w:rFonts w:cs="Arial"/>
          <w:sz w:val="72"/>
          <w:szCs w:val="72"/>
        </w:rPr>
        <w:t>5</w:t>
      </w:r>
      <w:r>
        <w:rPr>
          <w:rFonts w:cs="Arial"/>
          <w:sz w:val="72"/>
          <w:szCs w:val="72"/>
        </w:rPr>
        <w:t>-202</w:t>
      </w:r>
      <w:r w:rsidR="009212AF">
        <w:rPr>
          <w:rFonts w:cs="Arial"/>
          <w:sz w:val="72"/>
          <w:szCs w:val="72"/>
        </w:rPr>
        <w:t>6</w:t>
      </w:r>
    </w:p>
    <w:p w:rsidR="00DB5904" w:rsidRDefault="00DB5904" w:rsidP="00DB5904">
      <w:pPr>
        <w:spacing w:after="160" w:line="259" w:lineRule="auto"/>
        <w:jc w:val="center"/>
      </w:pPr>
      <w:r>
        <w:br w:type="page"/>
      </w:r>
    </w:p>
    <w:p w:rsidR="009212AF" w:rsidRPr="0062030F" w:rsidRDefault="009212AF" w:rsidP="0062030F">
      <w:pPr>
        <w:ind w:firstLine="720"/>
        <w:jc w:val="center"/>
        <w:rPr>
          <w:rFonts w:ascii="Cambria" w:hAnsi="Cambria"/>
          <w:b/>
          <w:bCs/>
          <w:u w:val="single"/>
        </w:rPr>
      </w:pPr>
      <w:r w:rsidRPr="0062030F">
        <w:rPr>
          <w:rFonts w:ascii="Cambria" w:hAnsi="Cambria"/>
          <w:b/>
          <w:bCs/>
          <w:u w:val="single"/>
        </w:rPr>
        <w:lastRenderedPageBreak/>
        <w:t>Welcome to Fayetteville Technical Community College's Medical Sonography</w:t>
      </w:r>
      <w:r w:rsidR="0062030F" w:rsidRPr="0062030F">
        <w:rPr>
          <w:rFonts w:ascii="Cambria" w:hAnsi="Cambria"/>
          <w:b/>
          <w:bCs/>
          <w:u w:val="single"/>
        </w:rPr>
        <w:t xml:space="preserve"> </w:t>
      </w:r>
      <w:r w:rsidRPr="0062030F">
        <w:rPr>
          <w:rFonts w:ascii="Cambria" w:hAnsi="Cambria"/>
          <w:b/>
          <w:bCs/>
          <w:u w:val="single"/>
        </w:rPr>
        <w:t>Program</w:t>
      </w:r>
    </w:p>
    <w:p w:rsidR="009212AF" w:rsidRPr="009212AF" w:rsidRDefault="009212AF" w:rsidP="009212AF">
      <w:pPr>
        <w:ind w:firstLine="720"/>
        <w:rPr>
          <w:rFonts w:ascii="Cambria" w:hAnsi="Cambria"/>
        </w:rPr>
      </w:pPr>
    </w:p>
    <w:p w:rsidR="009212AF" w:rsidRPr="00EC63B9" w:rsidRDefault="009212AF" w:rsidP="0062030F">
      <w:pPr>
        <w:ind w:firstLine="720"/>
        <w:rPr>
          <w:rFonts w:cs="Arial"/>
        </w:rPr>
      </w:pPr>
      <w:r w:rsidRPr="00EC63B9">
        <w:rPr>
          <w:rFonts w:cs="Arial"/>
        </w:rPr>
        <w:t>We are delighted to have you join this exciting and rewarding profession in healthcare! As a sonography student, you will embark on a challenging yet fulfilling journey that requires commitment, excellence, and compassion.</w:t>
      </w:r>
    </w:p>
    <w:p w:rsidR="009212AF" w:rsidRPr="00EC63B9" w:rsidRDefault="009212AF" w:rsidP="009212AF">
      <w:pPr>
        <w:ind w:firstLine="720"/>
        <w:rPr>
          <w:rFonts w:cs="Arial"/>
        </w:rPr>
      </w:pPr>
    </w:p>
    <w:p w:rsidR="009212AF" w:rsidRPr="00EC63B9" w:rsidRDefault="009212AF" w:rsidP="009212AF">
      <w:pPr>
        <w:ind w:firstLine="720"/>
        <w:rPr>
          <w:rFonts w:cs="Arial"/>
        </w:rPr>
      </w:pPr>
      <w:r w:rsidRPr="00EC63B9">
        <w:rPr>
          <w:rFonts w:cs="Arial"/>
          <w:b/>
          <w:bCs/>
        </w:rPr>
        <w:t>Program Overview</w:t>
      </w:r>
      <w:r w:rsidRPr="00EC63B9">
        <w:rPr>
          <w:rFonts w:cs="Arial"/>
          <w:bCs/>
        </w:rPr>
        <w:t>:</w:t>
      </w:r>
    </w:p>
    <w:p w:rsidR="009212AF" w:rsidRPr="00EC63B9" w:rsidRDefault="009212AF" w:rsidP="009212AF">
      <w:pPr>
        <w:numPr>
          <w:ilvl w:val="0"/>
          <w:numId w:val="12"/>
        </w:numPr>
        <w:rPr>
          <w:rFonts w:cs="Arial"/>
        </w:rPr>
      </w:pPr>
      <w:r w:rsidRPr="00EC63B9">
        <w:rPr>
          <w:rFonts w:cs="Arial"/>
          <w:bCs/>
        </w:rPr>
        <w:t>Concentrations:</w:t>
      </w:r>
      <w:r w:rsidRPr="00EC63B9">
        <w:rPr>
          <w:rFonts w:cs="Arial"/>
        </w:rPr>
        <w:t> Our program offers an Applied Associate in Science Degree in Medical Sonography with concentrations in Abdominal and OB/GYN sonography, and an introduction to Vascular Sonography.</w:t>
      </w:r>
    </w:p>
    <w:p w:rsidR="009212AF" w:rsidRPr="00EC63B9" w:rsidRDefault="009212AF" w:rsidP="009212AF">
      <w:pPr>
        <w:numPr>
          <w:ilvl w:val="0"/>
          <w:numId w:val="12"/>
        </w:numPr>
        <w:rPr>
          <w:rFonts w:cs="Arial"/>
        </w:rPr>
      </w:pPr>
      <w:r w:rsidRPr="00EC63B9">
        <w:rPr>
          <w:rFonts w:cs="Arial"/>
          <w:bCs/>
        </w:rPr>
        <w:t>Duration:</w:t>
      </w:r>
      <w:r w:rsidRPr="00EC63B9">
        <w:rPr>
          <w:rFonts w:cs="Arial"/>
        </w:rPr>
        <w:t> The 20-month program combines didactic and clinical education, meeting the educational requirements for ARDMS and ARRT national registries.</w:t>
      </w:r>
    </w:p>
    <w:p w:rsidR="009212AF" w:rsidRPr="00EC63B9" w:rsidRDefault="009212AF" w:rsidP="009212AF">
      <w:pPr>
        <w:numPr>
          <w:ilvl w:val="0"/>
          <w:numId w:val="12"/>
        </w:numPr>
        <w:rPr>
          <w:rFonts w:cs="Arial"/>
        </w:rPr>
      </w:pPr>
      <w:r w:rsidRPr="00EC63B9">
        <w:rPr>
          <w:rFonts w:cs="Arial"/>
          <w:bCs/>
        </w:rPr>
        <w:t>Clinical Experience:</w:t>
      </w:r>
      <w:r w:rsidRPr="00EC63B9">
        <w:rPr>
          <w:rFonts w:cs="Arial"/>
        </w:rPr>
        <w:t> Collaborations with area clinical education sites provide diverse learning opportunities.</w:t>
      </w:r>
    </w:p>
    <w:p w:rsidR="009212AF" w:rsidRPr="00EC63B9" w:rsidRDefault="009212AF" w:rsidP="009212AF">
      <w:pPr>
        <w:ind w:firstLine="720"/>
        <w:rPr>
          <w:rFonts w:cs="Arial"/>
        </w:rPr>
      </w:pPr>
    </w:p>
    <w:p w:rsidR="009212AF" w:rsidRPr="00EC63B9" w:rsidRDefault="009212AF" w:rsidP="009212AF">
      <w:pPr>
        <w:ind w:firstLine="720"/>
        <w:rPr>
          <w:rFonts w:cs="Arial"/>
          <w:b/>
        </w:rPr>
      </w:pPr>
      <w:r w:rsidRPr="00EC63B9">
        <w:rPr>
          <w:rFonts w:cs="Arial"/>
          <w:b/>
          <w:bCs/>
        </w:rPr>
        <w:t>Why Choose Sonography?</w:t>
      </w:r>
    </w:p>
    <w:p w:rsidR="009212AF" w:rsidRPr="00EC63B9" w:rsidRDefault="009212AF" w:rsidP="009212AF">
      <w:pPr>
        <w:numPr>
          <w:ilvl w:val="0"/>
          <w:numId w:val="13"/>
        </w:numPr>
        <w:rPr>
          <w:rFonts w:cs="Arial"/>
        </w:rPr>
      </w:pPr>
      <w:r w:rsidRPr="00EC63B9">
        <w:rPr>
          <w:rFonts w:cs="Arial"/>
          <w:bCs/>
        </w:rPr>
        <w:t>Rapidly Growing Field:</w:t>
      </w:r>
      <w:r w:rsidRPr="00EC63B9">
        <w:rPr>
          <w:rFonts w:cs="Arial"/>
        </w:rPr>
        <w:t> Explore subspecialties like Neuro-Sonography, Echocardiography, and more in a field that is rapidly evolving.</w:t>
      </w:r>
    </w:p>
    <w:p w:rsidR="009212AF" w:rsidRPr="00EC63B9" w:rsidRDefault="009212AF" w:rsidP="009212AF">
      <w:pPr>
        <w:numPr>
          <w:ilvl w:val="0"/>
          <w:numId w:val="13"/>
        </w:numPr>
        <w:rPr>
          <w:rFonts w:cs="Arial"/>
        </w:rPr>
      </w:pPr>
      <w:r w:rsidRPr="00EC63B9">
        <w:rPr>
          <w:rFonts w:cs="Arial"/>
          <w:bCs/>
        </w:rPr>
        <w:t>Patient-Centered Care:</w:t>
      </w:r>
      <w:r w:rsidRPr="00EC63B9">
        <w:rPr>
          <w:rFonts w:cs="Arial"/>
        </w:rPr>
        <w:t> Focus on providing exceptional patient care while obtaining high-quality diagnostic images. Remember, the patient on your scanning table is a person with fears and concerns, so prioritize their human needs first.</w:t>
      </w:r>
    </w:p>
    <w:p w:rsidR="009212AF" w:rsidRPr="00EC63B9" w:rsidRDefault="009212AF" w:rsidP="009212AF">
      <w:pPr>
        <w:numPr>
          <w:ilvl w:val="0"/>
          <w:numId w:val="13"/>
        </w:numPr>
        <w:rPr>
          <w:rFonts w:cs="Arial"/>
        </w:rPr>
      </w:pPr>
      <w:r w:rsidRPr="00EC63B9">
        <w:rPr>
          <w:rFonts w:cs="Arial"/>
          <w:bCs/>
        </w:rPr>
        <w:t>Career Opportunities:</w:t>
      </w:r>
      <w:r w:rsidRPr="00EC63B9">
        <w:rPr>
          <w:rFonts w:cs="Arial"/>
        </w:rPr>
        <w:t> With a strong demand for skilled sonographers, you can look forward to a fulfilling career in hospitals, clinics, and educational institutions.</w:t>
      </w:r>
    </w:p>
    <w:p w:rsidR="009212AF" w:rsidRPr="00EC63B9" w:rsidRDefault="009212AF" w:rsidP="009212AF">
      <w:pPr>
        <w:ind w:firstLine="720"/>
        <w:rPr>
          <w:rFonts w:cs="Arial"/>
        </w:rPr>
      </w:pPr>
    </w:p>
    <w:p w:rsidR="009212AF" w:rsidRPr="00EC63B9" w:rsidRDefault="009212AF" w:rsidP="009212AF">
      <w:pPr>
        <w:ind w:firstLine="720"/>
        <w:rPr>
          <w:rFonts w:cs="Arial"/>
          <w:b/>
        </w:rPr>
      </w:pPr>
      <w:r w:rsidRPr="00EC63B9">
        <w:rPr>
          <w:rFonts w:cs="Arial"/>
          <w:b/>
          <w:bCs/>
        </w:rPr>
        <w:t>Program Goals:</w:t>
      </w:r>
    </w:p>
    <w:p w:rsidR="009212AF" w:rsidRPr="00EC63B9" w:rsidRDefault="009212AF" w:rsidP="009212AF">
      <w:pPr>
        <w:numPr>
          <w:ilvl w:val="0"/>
          <w:numId w:val="14"/>
        </w:numPr>
        <w:rPr>
          <w:rFonts w:cs="Arial"/>
        </w:rPr>
      </w:pPr>
      <w:r w:rsidRPr="00EC63B9">
        <w:rPr>
          <w:rFonts w:cs="Arial"/>
          <w:bCs/>
        </w:rPr>
        <w:t>Comprehensive Learning:</w:t>
      </w:r>
      <w:r w:rsidRPr="00EC63B9">
        <w:rPr>
          <w:rFonts w:cs="Arial"/>
        </w:rPr>
        <w:t> Our program is designed to develop your skills in cognitive, psychomotor, and affective learning domains, preparing you to be an entry-level medical sonographer.</w:t>
      </w:r>
    </w:p>
    <w:p w:rsidR="009212AF" w:rsidRPr="00EC63B9" w:rsidRDefault="009212AF" w:rsidP="009212AF">
      <w:pPr>
        <w:numPr>
          <w:ilvl w:val="0"/>
          <w:numId w:val="14"/>
        </w:numPr>
        <w:rPr>
          <w:rFonts w:cs="Arial"/>
        </w:rPr>
      </w:pPr>
      <w:r w:rsidRPr="00EC63B9">
        <w:rPr>
          <w:rFonts w:cs="Arial"/>
          <w:bCs/>
        </w:rPr>
        <w:t>Critical Thinking and Problem-Solving:</w:t>
      </w:r>
      <w:r w:rsidRPr="00EC63B9">
        <w:rPr>
          <w:rFonts w:cs="Arial"/>
        </w:rPr>
        <w:t> We emphasize the development of critical thinking and problem-solving skills, essential for skilled medical sonographers who can adapt to diverse clinical situations.</w:t>
      </w:r>
    </w:p>
    <w:p w:rsidR="009212AF" w:rsidRPr="00EC63B9" w:rsidRDefault="009212AF" w:rsidP="009212AF">
      <w:pPr>
        <w:ind w:firstLine="720"/>
        <w:rPr>
          <w:rFonts w:cs="Arial"/>
        </w:rPr>
      </w:pPr>
    </w:p>
    <w:p w:rsidR="009212AF" w:rsidRPr="00EC63B9" w:rsidRDefault="009212AF" w:rsidP="009212AF">
      <w:pPr>
        <w:ind w:firstLine="720"/>
        <w:rPr>
          <w:rFonts w:cs="Arial"/>
        </w:rPr>
      </w:pPr>
      <w:r w:rsidRPr="00EC63B9">
        <w:rPr>
          <w:rFonts w:cs="Arial"/>
          <w:b/>
          <w:bCs/>
        </w:rPr>
        <w:t>Join Our Community:</w:t>
      </w:r>
      <w:r w:rsidRPr="00EC63B9">
        <w:rPr>
          <w:rFonts w:cs="Arial"/>
        </w:rPr>
        <w:br/>
        <w:t>We are committed to helping you reach your highest potential and achieve your career goals. Our experienced faculty is dedicated to supporting your growth and success throughout your educational journey.</w:t>
      </w:r>
    </w:p>
    <w:p w:rsidR="009212AF" w:rsidRPr="00EC63B9" w:rsidRDefault="009212AF" w:rsidP="009212AF">
      <w:pPr>
        <w:ind w:firstLine="720"/>
        <w:rPr>
          <w:rFonts w:cs="Arial"/>
        </w:rPr>
      </w:pPr>
    </w:p>
    <w:p w:rsidR="009212AF" w:rsidRPr="00EC63B9" w:rsidRDefault="009212AF" w:rsidP="009212AF">
      <w:pPr>
        <w:ind w:firstLine="720"/>
        <w:rPr>
          <w:rFonts w:cs="Arial"/>
        </w:rPr>
      </w:pPr>
      <w:r w:rsidRPr="00EC63B9">
        <w:rPr>
          <w:rFonts w:cs="Arial"/>
          <w:b/>
          <w:bCs/>
        </w:rPr>
        <w:t>Key Program Objectives</w:t>
      </w:r>
      <w:r w:rsidRPr="00EC63B9">
        <w:rPr>
          <w:rFonts w:cs="Arial"/>
          <w:bCs/>
        </w:rPr>
        <w:t>:</w:t>
      </w:r>
    </w:p>
    <w:p w:rsidR="009212AF" w:rsidRPr="00EC63B9" w:rsidRDefault="009212AF" w:rsidP="009212AF">
      <w:pPr>
        <w:numPr>
          <w:ilvl w:val="0"/>
          <w:numId w:val="15"/>
        </w:numPr>
        <w:rPr>
          <w:rFonts w:cs="Arial"/>
        </w:rPr>
      </w:pPr>
      <w:r w:rsidRPr="00EC63B9">
        <w:rPr>
          <w:rFonts w:cs="Arial"/>
          <w:bCs/>
        </w:rPr>
        <w:t>Excellence in Healthcare:</w:t>
      </w:r>
      <w:r w:rsidRPr="00EC63B9">
        <w:rPr>
          <w:rFonts w:cs="Arial"/>
        </w:rPr>
        <w:t> Strive for excellence in providing high-quality diagnostic images and patient care.</w:t>
      </w:r>
    </w:p>
    <w:p w:rsidR="009212AF" w:rsidRPr="00EC63B9" w:rsidRDefault="009212AF" w:rsidP="009212AF">
      <w:pPr>
        <w:numPr>
          <w:ilvl w:val="0"/>
          <w:numId w:val="15"/>
        </w:numPr>
        <w:rPr>
          <w:rFonts w:cs="Arial"/>
        </w:rPr>
      </w:pPr>
      <w:r w:rsidRPr="00EC63B9">
        <w:rPr>
          <w:rFonts w:cs="Arial"/>
          <w:bCs/>
        </w:rPr>
        <w:t>Professional Development:</w:t>
      </w:r>
      <w:r w:rsidRPr="00EC63B9">
        <w:rPr>
          <w:rFonts w:cs="Arial"/>
        </w:rPr>
        <w:t> Prepare for a career that offers opportunities for advancement and specialization.</w:t>
      </w:r>
    </w:p>
    <w:p w:rsidR="009212AF" w:rsidRPr="00EC63B9" w:rsidRDefault="009212AF" w:rsidP="009212AF">
      <w:pPr>
        <w:numPr>
          <w:ilvl w:val="0"/>
          <w:numId w:val="15"/>
        </w:numPr>
        <w:rPr>
          <w:rFonts w:cs="Arial"/>
        </w:rPr>
      </w:pPr>
      <w:r w:rsidRPr="00EC63B9">
        <w:rPr>
          <w:rFonts w:cs="Arial"/>
          <w:bCs/>
        </w:rPr>
        <w:t>Community Engagement:</w:t>
      </w:r>
      <w:r w:rsidRPr="00EC63B9">
        <w:rPr>
          <w:rFonts w:cs="Arial"/>
        </w:rPr>
        <w:t> Collaborate with other healthcare professionals to deliver compassionate and effective care.</w:t>
      </w:r>
    </w:p>
    <w:p w:rsidR="009212AF" w:rsidRPr="00EC63B9" w:rsidRDefault="009212AF" w:rsidP="009212AF">
      <w:pPr>
        <w:ind w:firstLine="720"/>
        <w:rPr>
          <w:rFonts w:cs="Arial"/>
        </w:rPr>
      </w:pPr>
    </w:p>
    <w:p w:rsidR="00DB5904" w:rsidRPr="009212AF" w:rsidRDefault="00DB5904" w:rsidP="00DB5904">
      <w:pPr>
        <w:ind w:firstLine="720"/>
        <w:rPr>
          <w:rFonts w:asciiTheme="minorHAnsi" w:hAnsiTheme="minorHAnsi" w:cstheme="minorHAnsi"/>
        </w:rPr>
      </w:pPr>
    </w:p>
    <w:p w:rsidR="0062030F" w:rsidRPr="0062030F" w:rsidRDefault="0062030F" w:rsidP="004F6310">
      <w:pPr>
        <w:rPr>
          <w:b/>
        </w:rPr>
      </w:pPr>
      <w:r w:rsidRPr="0062030F">
        <w:rPr>
          <w:b/>
        </w:rPr>
        <w:t>Medical Sonography Faculty</w:t>
      </w:r>
    </w:p>
    <w:p w:rsidR="0040263F" w:rsidRDefault="0040263F" w:rsidP="00DB5904">
      <w:pPr>
        <w:jc w:val="center"/>
      </w:pPr>
    </w:p>
    <w:p w:rsidR="0062030F" w:rsidRDefault="0062030F" w:rsidP="0062030F"/>
    <w:p w:rsidR="0062030F" w:rsidRPr="0062030F" w:rsidRDefault="0062030F" w:rsidP="0062030F">
      <w:r w:rsidRPr="0062030F">
        <w:t>Earl “Ty” McLaurin M</w:t>
      </w:r>
      <w:r>
        <w:t>.</w:t>
      </w:r>
      <w:r w:rsidRPr="0062030F">
        <w:t>S</w:t>
      </w:r>
      <w:r>
        <w:t>.</w:t>
      </w:r>
      <w:r w:rsidRPr="0062030F">
        <w:t>BE, RDMS</w:t>
      </w:r>
    </w:p>
    <w:p w:rsidR="0062030F" w:rsidRPr="0062030F" w:rsidRDefault="0062030F" w:rsidP="0062030F">
      <w:r w:rsidRPr="0062030F">
        <w:t>Department Chair</w:t>
      </w:r>
    </w:p>
    <w:p w:rsidR="0062030F" w:rsidRPr="0062030F" w:rsidRDefault="0062030F" w:rsidP="0062030F">
      <w:r w:rsidRPr="0062030F">
        <w:t>HTC 169-K</w:t>
      </w:r>
    </w:p>
    <w:p w:rsidR="0062030F" w:rsidRPr="0062030F" w:rsidRDefault="0062030F" w:rsidP="0062030F">
      <w:r w:rsidRPr="0062030F">
        <w:t xml:space="preserve">(910) 486-7431 </w:t>
      </w:r>
    </w:p>
    <w:p w:rsidR="0062030F" w:rsidRPr="0062030F" w:rsidRDefault="0062030F" w:rsidP="0062030F">
      <w:pPr>
        <w:rPr>
          <w:u w:val="single"/>
        </w:rPr>
      </w:pPr>
      <w:r w:rsidRPr="0062030F">
        <w:t xml:space="preserve">Email- </w:t>
      </w:r>
      <w:hyperlink r:id="rId9" w:history="1">
        <w:r w:rsidRPr="0062030F">
          <w:rPr>
            <w:rStyle w:val="Hyperlink"/>
          </w:rPr>
          <w:t>mclaurie@faytechcc.edu</w:t>
        </w:r>
      </w:hyperlink>
    </w:p>
    <w:p w:rsidR="0062030F" w:rsidRPr="0062030F" w:rsidRDefault="0062030F" w:rsidP="0062030F"/>
    <w:p w:rsidR="0062030F" w:rsidRPr="0062030F" w:rsidRDefault="0062030F" w:rsidP="0062030F">
      <w:r w:rsidRPr="0062030F">
        <w:t>Lisa P Davis RT-R, RDMS</w:t>
      </w:r>
    </w:p>
    <w:p w:rsidR="0062030F" w:rsidRPr="0062030F" w:rsidRDefault="0062030F" w:rsidP="0062030F">
      <w:r w:rsidRPr="0062030F">
        <w:t>Clinical Coordinator</w:t>
      </w:r>
    </w:p>
    <w:p w:rsidR="0062030F" w:rsidRPr="0062030F" w:rsidRDefault="0062030F" w:rsidP="0062030F">
      <w:r w:rsidRPr="0062030F">
        <w:t>HTC-169-A</w:t>
      </w:r>
    </w:p>
    <w:p w:rsidR="0062030F" w:rsidRPr="0062030F" w:rsidRDefault="0062030F" w:rsidP="0062030F">
      <w:r w:rsidRPr="0062030F">
        <w:t>(910) 486-3914</w:t>
      </w:r>
    </w:p>
    <w:p w:rsidR="0062030F" w:rsidRPr="0062030F" w:rsidRDefault="0062030F" w:rsidP="0062030F">
      <w:pPr>
        <w:rPr>
          <w:u w:val="single"/>
        </w:rPr>
      </w:pPr>
      <w:r w:rsidRPr="0062030F">
        <w:t xml:space="preserve">Email- </w:t>
      </w:r>
      <w:hyperlink r:id="rId10" w:history="1">
        <w:r w:rsidRPr="0062030F">
          <w:rPr>
            <w:rStyle w:val="Hyperlink"/>
          </w:rPr>
          <w:t>davislis@faytechcc.edu</w:t>
        </w:r>
      </w:hyperlink>
    </w:p>
    <w:p w:rsidR="0062030F" w:rsidRPr="0062030F" w:rsidRDefault="0062030F" w:rsidP="0062030F">
      <w:pPr>
        <w:rPr>
          <w:u w:val="single"/>
        </w:rPr>
      </w:pPr>
    </w:p>
    <w:p w:rsidR="0062030F" w:rsidRPr="0062030F" w:rsidRDefault="0062030F" w:rsidP="0062030F">
      <w:r w:rsidRPr="0062030F">
        <w:t>Stacey Bridge RDMS, RVT</w:t>
      </w:r>
    </w:p>
    <w:p w:rsidR="0062030F" w:rsidRPr="0062030F" w:rsidRDefault="0062030F" w:rsidP="0062030F">
      <w:r w:rsidRPr="0062030F">
        <w:t>Adjunct Instructor</w:t>
      </w:r>
    </w:p>
    <w:p w:rsidR="0062030F" w:rsidRPr="0062030F" w:rsidRDefault="0062030F" w:rsidP="0062030F">
      <w:r w:rsidRPr="0062030F">
        <w:t>HTC- 169-B</w:t>
      </w:r>
    </w:p>
    <w:p w:rsidR="0062030F" w:rsidRPr="0062030F" w:rsidRDefault="0062030F" w:rsidP="0062030F">
      <w:r w:rsidRPr="0062030F">
        <w:t>(910)678-9776</w:t>
      </w:r>
    </w:p>
    <w:p w:rsidR="0062030F" w:rsidRDefault="0062030F" w:rsidP="0062030F">
      <w:r w:rsidRPr="0062030F">
        <w:t xml:space="preserve">Email- </w:t>
      </w:r>
      <w:bookmarkStart w:id="0" w:name="_Hlk201131475"/>
      <w:r w:rsidRPr="0062030F">
        <w:fldChar w:fldCharType="begin"/>
      </w:r>
      <w:r w:rsidRPr="0062030F">
        <w:instrText xml:space="preserve"> HYPERLINK "mailto:bridges@faytechcc.edu" </w:instrText>
      </w:r>
      <w:r w:rsidRPr="0062030F">
        <w:fldChar w:fldCharType="separate"/>
      </w:r>
      <w:r w:rsidRPr="0062030F">
        <w:rPr>
          <w:rStyle w:val="Hyperlink"/>
        </w:rPr>
        <w:t>bridges@faytechcc.edu</w:t>
      </w:r>
      <w:r w:rsidRPr="0062030F">
        <w:fldChar w:fldCharType="end"/>
      </w:r>
    </w:p>
    <w:bookmarkEnd w:id="0"/>
    <w:p w:rsidR="0062030F" w:rsidRDefault="0062030F" w:rsidP="0062030F">
      <w:pPr>
        <w:rPr>
          <w:u w:val="single"/>
        </w:rPr>
      </w:pPr>
    </w:p>
    <w:p w:rsidR="0062030F" w:rsidRDefault="0062030F" w:rsidP="0062030F">
      <w:r>
        <w:t xml:space="preserve">Jamie Smith RDMS </w:t>
      </w:r>
    </w:p>
    <w:p w:rsidR="0062030F" w:rsidRDefault="0062030F" w:rsidP="0062030F">
      <w:r>
        <w:t xml:space="preserve">Adjunct Instructor </w:t>
      </w:r>
    </w:p>
    <w:p w:rsidR="0040263F" w:rsidRDefault="0062030F" w:rsidP="0040263F">
      <w:r>
        <w:t xml:space="preserve">Email- </w:t>
      </w:r>
      <w:r w:rsidRPr="0062030F">
        <w:rPr>
          <w:color w:val="0070C0"/>
          <w:u w:val="single"/>
        </w:rPr>
        <w:t>smithj@faytechcc.edu</w:t>
      </w:r>
    </w:p>
    <w:p w:rsidR="0040263F" w:rsidRDefault="0062030F" w:rsidP="0040263F">
      <w:pPr>
        <w:pStyle w:val="Heading1"/>
        <w:rPr>
          <w:color w:val="000000" w:themeColor="text1"/>
        </w:rPr>
      </w:pPr>
      <w:bookmarkStart w:id="1" w:name="_Toc472947388"/>
      <w:r>
        <w:rPr>
          <w:color w:val="000000" w:themeColor="text1"/>
        </w:rPr>
        <w:t xml:space="preserve">Allied Health Academic Center </w:t>
      </w:r>
      <w:bookmarkEnd w:id="1"/>
    </w:p>
    <w:p w:rsidR="0040263F" w:rsidRDefault="0040263F" w:rsidP="0040263F"/>
    <w:p w:rsidR="0040263F" w:rsidRDefault="0040263F" w:rsidP="0040263F">
      <w:r>
        <w:t>Patricia Gorum, Health Programs Admission Coordinator</w:t>
      </w:r>
    </w:p>
    <w:p w:rsidR="0040263F" w:rsidRDefault="0040263F" w:rsidP="0040263F">
      <w:r>
        <w:tab/>
        <w:t xml:space="preserve">Health Technologies Center, </w:t>
      </w:r>
      <w:r w:rsidR="00252933">
        <w:t>169L</w:t>
      </w:r>
    </w:p>
    <w:p w:rsidR="0040263F" w:rsidRDefault="0040263F" w:rsidP="0040263F">
      <w:r>
        <w:tab/>
        <w:t>(910) 678-8457</w:t>
      </w:r>
    </w:p>
    <w:p w:rsidR="0040263F" w:rsidRDefault="0040263F" w:rsidP="0040263F"/>
    <w:p w:rsidR="0040263F" w:rsidRDefault="0040263F" w:rsidP="0040263F">
      <w:r>
        <w:t>The Admissions Coordinator initiates your health program process.  Please contact Ms. Gorum to schedule an appointment.</w:t>
      </w:r>
    </w:p>
    <w:p w:rsidR="00252933" w:rsidRDefault="00252933" w:rsidP="0040263F"/>
    <w:p w:rsidR="00252933" w:rsidRPr="00252933" w:rsidRDefault="00252933" w:rsidP="0040263F">
      <w:pPr>
        <w:rPr>
          <w:b/>
        </w:rPr>
      </w:pPr>
      <w:r w:rsidRPr="00252933">
        <w:rPr>
          <w:b/>
        </w:rPr>
        <w:t xml:space="preserve">Allied Health Academic Advisors </w:t>
      </w:r>
    </w:p>
    <w:p w:rsidR="00252933" w:rsidRDefault="00252933" w:rsidP="0040263F"/>
    <w:p w:rsidR="00252933" w:rsidRDefault="00252933" w:rsidP="0040263F">
      <w:r>
        <w:t>Thomas Bracy, M.A.Ed.</w:t>
      </w:r>
    </w:p>
    <w:p w:rsidR="00252933" w:rsidRDefault="00252933" w:rsidP="0040263F">
      <w:r>
        <w:tab/>
        <w:t>Health Technologies Center, 169M</w:t>
      </w:r>
    </w:p>
    <w:p w:rsidR="00252933" w:rsidRDefault="00252933" w:rsidP="0040263F">
      <w:r>
        <w:tab/>
        <w:t>(910) 486-7444</w:t>
      </w:r>
    </w:p>
    <w:p w:rsidR="00252933" w:rsidRDefault="00252933" w:rsidP="0040263F"/>
    <w:p w:rsidR="00252933" w:rsidRDefault="00252933" w:rsidP="0040263F">
      <w:r>
        <w:t xml:space="preserve">Lorena Murray </w:t>
      </w:r>
    </w:p>
    <w:p w:rsidR="00252933" w:rsidRDefault="00252933" w:rsidP="0040263F">
      <w:r>
        <w:tab/>
        <w:t>Tony Rand Student Center, 103</w:t>
      </w:r>
    </w:p>
    <w:p w:rsidR="00104596" w:rsidRDefault="00104596" w:rsidP="0040263F">
      <w:r>
        <w:tab/>
        <w:t xml:space="preserve">(910) </w:t>
      </w:r>
      <w:r w:rsidR="00E22CB0">
        <w:t>486-7495</w:t>
      </w:r>
    </w:p>
    <w:p w:rsidR="00252933" w:rsidRDefault="00252933" w:rsidP="0040263F"/>
    <w:p w:rsidR="00252933" w:rsidRDefault="00252933" w:rsidP="0040263F"/>
    <w:p w:rsidR="0040263F" w:rsidRDefault="0040263F" w:rsidP="0040263F">
      <w:pPr>
        <w:pStyle w:val="Heading1"/>
        <w:rPr>
          <w:color w:val="000000" w:themeColor="text1"/>
        </w:rPr>
      </w:pPr>
      <w:bookmarkStart w:id="2" w:name="_Toc472947389"/>
      <w:r>
        <w:rPr>
          <w:color w:val="000000" w:themeColor="text1"/>
        </w:rPr>
        <w:t>College Services</w:t>
      </w:r>
      <w:bookmarkEnd w:id="2"/>
    </w:p>
    <w:p w:rsidR="0040263F" w:rsidRDefault="0040263F" w:rsidP="0040263F"/>
    <w:p w:rsidR="0040263F" w:rsidRPr="00C504EF" w:rsidRDefault="0040263F" w:rsidP="0040263F">
      <w:pPr>
        <w:rPr>
          <w:i/>
        </w:rPr>
      </w:pPr>
      <w:r w:rsidRPr="00C504EF">
        <w:rPr>
          <w:i/>
        </w:rPr>
        <w:t>Admissions</w:t>
      </w:r>
    </w:p>
    <w:p w:rsidR="0040263F" w:rsidRDefault="0040263F" w:rsidP="0040263F">
      <w:pPr>
        <w:ind w:firstLine="720"/>
      </w:pPr>
      <w:r>
        <w:t>Tony Rand Student Center</w:t>
      </w:r>
    </w:p>
    <w:p w:rsidR="0040263F" w:rsidRDefault="0040263F" w:rsidP="0040263F">
      <w:r>
        <w:tab/>
        <w:t>(910) 678-8473</w:t>
      </w:r>
    </w:p>
    <w:p w:rsidR="0040263F" w:rsidRPr="00C504EF" w:rsidRDefault="0040263F" w:rsidP="0040263F">
      <w:pPr>
        <w:rPr>
          <w:i/>
        </w:rPr>
      </w:pPr>
      <w:r w:rsidRPr="00C504EF">
        <w:rPr>
          <w:i/>
        </w:rPr>
        <w:t>Bookstore</w:t>
      </w:r>
    </w:p>
    <w:p w:rsidR="0040263F" w:rsidRDefault="0040263F" w:rsidP="0040263F">
      <w:r>
        <w:tab/>
        <w:t>General Classroom Building</w:t>
      </w:r>
    </w:p>
    <w:p w:rsidR="0040263F" w:rsidRDefault="0040263F" w:rsidP="0040263F">
      <w:r>
        <w:tab/>
        <w:t>(910) 678-8342</w:t>
      </w:r>
    </w:p>
    <w:p w:rsidR="00012B3E" w:rsidRDefault="00012B3E" w:rsidP="00012B3E">
      <w:pPr>
        <w:rPr>
          <w:i/>
        </w:rPr>
      </w:pPr>
      <w:r>
        <w:rPr>
          <w:i/>
        </w:rPr>
        <w:t>Disability Support Services</w:t>
      </w:r>
    </w:p>
    <w:p w:rsidR="00012B3E" w:rsidRDefault="00012B3E" w:rsidP="00012B3E">
      <w:r>
        <w:rPr>
          <w:i/>
        </w:rPr>
        <w:tab/>
      </w:r>
      <w:r>
        <w:t>Tony Rand Student Center</w:t>
      </w:r>
    </w:p>
    <w:p w:rsidR="00012B3E" w:rsidRDefault="00012B3E" w:rsidP="00012B3E">
      <w:r>
        <w:tab/>
        <w:t>(910) 678-8479</w:t>
      </w:r>
    </w:p>
    <w:p w:rsidR="00012B3E" w:rsidRDefault="00012B3E" w:rsidP="00012B3E">
      <w:pPr>
        <w:rPr>
          <w:i/>
        </w:rPr>
      </w:pPr>
      <w:r>
        <w:rPr>
          <w:i/>
        </w:rPr>
        <w:t>Financial Aid</w:t>
      </w:r>
    </w:p>
    <w:p w:rsidR="00012B3E" w:rsidRDefault="00012B3E" w:rsidP="00012B3E">
      <w:pPr>
        <w:rPr>
          <w:i/>
        </w:rPr>
      </w:pPr>
      <w:r>
        <w:rPr>
          <w:i/>
        </w:rPr>
        <w:tab/>
      </w:r>
      <w:r>
        <w:t>Tony Rand Student Center</w:t>
      </w:r>
      <w:r>
        <w:rPr>
          <w:i/>
        </w:rPr>
        <w:tab/>
      </w:r>
    </w:p>
    <w:p w:rsidR="00012B3E" w:rsidRPr="003B2483" w:rsidRDefault="00012B3E" w:rsidP="00012B3E">
      <w:pPr>
        <w:ind w:firstLine="720"/>
      </w:pPr>
      <w:r>
        <w:t>(910) 678-8242</w:t>
      </w:r>
    </w:p>
    <w:p w:rsidR="00012B3E" w:rsidRDefault="00012B3E" w:rsidP="0040263F"/>
    <w:p w:rsidR="00012B3E" w:rsidRDefault="00012B3E" w:rsidP="0040263F"/>
    <w:p w:rsidR="00012B3E" w:rsidRPr="00012B3E" w:rsidRDefault="00012B3E" w:rsidP="00012B3E">
      <w:pPr>
        <w:rPr>
          <w:b/>
        </w:rPr>
      </w:pPr>
      <w:bookmarkStart w:id="3" w:name="_Toc77587839"/>
      <w:r w:rsidRPr="00012B3E">
        <w:rPr>
          <w:b/>
        </w:rPr>
        <w:t>Program Mission</w:t>
      </w:r>
      <w:bookmarkEnd w:id="3"/>
      <w:r w:rsidRPr="00012B3E">
        <w:rPr>
          <w:b/>
        </w:rPr>
        <w:t xml:space="preserve"> </w:t>
      </w:r>
    </w:p>
    <w:p w:rsidR="00012B3E" w:rsidRPr="00012B3E" w:rsidRDefault="00012B3E" w:rsidP="00012B3E"/>
    <w:p w:rsidR="00012B3E" w:rsidRDefault="00204D82" w:rsidP="00012B3E">
      <w:r w:rsidRPr="00204D82">
        <w:t>The mission of the Medical Sonography Program is to meet the needs of the community by offering innovative instruction through comprehensive educational practices that promote student achievement and academic excellence. The Medical Sonography Program enables students to graduate with knowledge, skills and the behavior of competent entry-level Sonographers. In order to improve the educational base of sonographic science, the curriculum strives to support the development of professional ethics, communication, problem-solving, and critical thinking skills. This supports the mission of the college to serve as a student-centered institution focused on building a highly-skilled workforce fueling economic growth.</w:t>
      </w:r>
    </w:p>
    <w:p w:rsidR="00012B3E" w:rsidRDefault="00012B3E" w:rsidP="00012B3E"/>
    <w:p w:rsidR="00012B3E" w:rsidRPr="00012B3E" w:rsidRDefault="00012B3E" w:rsidP="00012B3E"/>
    <w:p w:rsidR="00012B3E" w:rsidRPr="00012B3E" w:rsidRDefault="00012B3E" w:rsidP="00012B3E">
      <w:pPr>
        <w:rPr>
          <w:b/>
        </w:rPr>
      </w:pPr>
      <w:bookmarkStart w:id="4" w:name="_Toc77587840"/>
      <w:r w:rsidRPr="00012B3E">
        <w:rPr>
          <w:b/>
        </w:rPr>
        <w:t>Program Goals</w:t>
      </w:r>
      <w:bookmarkEnd w:id="4"/>
    </w:p>
    <w:p w:rsidR="00012B3E" w:rsidRPr="00012B3E" w:rsidRDefault="00012B3E" w:rsidP="00012B3E"/>
    <w:p w:rsidR="00204D82" w:rsidRPr="00204D82" w:rsidRDefault="00204D82" w:rsidP="00204D82">
      <w:r w:rsidRPr="00204D82">
        <w:t>To prepare competent entry-level sonographers in the cognitive (knowledge), psychomotor (skills), and affective (behavior) learning domains for the Abdominal Sonography-Extended concentration.</w:t>
      </w:r>
    </w:p>
    <w:p w:rsidR="00204D82" w:rsidRPr="00204D82" w:rsidRDefault="00204D82" w:rsidP="00204D82"/>
    <w:p w:rsidR="00012B3E" w:rsidRDefault="00204D82" w:rsidP="00204D82">
      <w:r w:rsidRPr="00204D82">
        <w:t>To prepare competent entry-level sonographers in the cognitive (knowledge), psychomotor (skills), and affective (behavior) learning domains for the Obstetrics and Gynecology Sonography concentration.</w:t>
      </w:r>
    </w:p>
    <w:p w:rsidR="00012B3E" w:rsidRPr="00012B3E" w:rsidRDefault="00012B3E" w:rsidP="00012B3E"/>
    <w:p w:rsidR="00012B3E" w:rsidRDefault="00012B3E" w:rsidP="00012B3E">
      <w:pPr>
        <w:rPr>
          <w:b/>
        </w:rPr>
      </w:pPr>
      <w:bookmarkStart w:id="5" w:name="_Toc77587846"/>
      <w:r w:rsidRPr="00012B3E">
        <w:rPr>
          <w:b/>
        </w:rPr>
        <w:t xml:space="preserve">Physical </w:t>
      </w:r>
      <w:r w:rsidR="00204D82">
        <w:rPr>
          <w:b/>
        </w:rPr>
        <w:t>and Mental Requirements</w:t>
      </w:r>
      <w:bookmarkEnd w:id="5"/>
    </w:p>
    <w:p w:rsidR="00204D82" w:rsidRDefault="00204D82" w:rsidP="00012B3E">
      <w:pPr>
        <w:rPr>
          <w:b/>
        </w:rPr>
      </w:pPr>
    </w:p>
    <w:p w:rsidR="00204D82" w:rsidRDefault="00204D82" w:rsidP="00204D82">
      <w:r w:rsidRPr="00204D82">
        <w:t xml:space="preserve">Due to the nature of the work required of the student in the Medical Sonography program, the student applicant must be: </w:t>
      </w:r>
    </w:p>
    <w:p w:rsidR="00204D82" w:rsidRPr="00204D82" w:rsidRDefault="00204D82" w:rsidP="00204D82"/>
    <w:p w:rsidR="00204D82" w:rsidRPr="00204D82" w:rsidRDefault="00204D82" w:rsidP="00204D82">
      <w:r w:rsidRPr="00204D82">
        <w:lastRenderedPageBreak/>
        <w:t xml:space="preserve">• Able to reach, manipulate and operate the equipment necessary to obtain the requested ultrasound images. </w:t>
      </w:r>
    </w:p>
    <w:p w:rsidR="00204D82" w:rsidRPr="00204D82" w:rsidRDefault="00204D82" w:rsidP="00204D82">
      <w:r w:rsidRPr="00204D82">
        <w:t xml:space="preserve">• Able to move, lift, manipulate and observe a patient as necessary to obtain the requested procedure. </w:t>
      </w:r>
    </w:p>
    <w:p w:rsidR="00204D82" w:rsidRPr="00204D82" w:rsidRDefault="00204D82" w:rsidP="00204D82">
      <w:r w:rsidRPr="00204D82">
        <w:t xml:space="preserve">• Able to visually assess patients, visually acknowledge medical orders/ test results, and evaluate an appropriate plan of action for excellent patient care and quality images for the patient. </w:t>
      </w:r>
    </w:p>
    <w:p w:rsidR="00204D82" w:rsidRPr="00204D82" w:rsidRDefault="00204D82" w:rsidP="00204D82">
      <w:r w:rsidRPr="00204D82">
        <w:t>• Able to clearly communicate, both orally and in written expression, with patients, instructors, and staff; to give and receive information relevant to the patient; to be able to hear accurately to gather information about the patient and determine audible signals from equipment, including doppler signals.</w:t>
      </w:r>
    </w:p>
    <w:p w:rsidR="00204D82" w:rsidRPr="00204D82" w:rsidRDefault="00204D82" w:rsidP="00204D82">
      <w:r w:rsidRPr="00204D82">
        <w:t xml:space="preserve">• Able to make appropriate judgment in an emergency or when the situation is not clearly governed otherwise. </w:t>
      </w:r>
    </w:p>
    <w:p w:rsidR="00204D82" w:rsidRPr="00204D82" w:rsidRDefault="00204D82" w:rsidP="00204D82">
      <w:r w:rsidRPr="00204D82">
        <w:t xml:space="preserve">• Able to demonstrate emotional and psychological health in day-to-day situations with patients and staff in routine and non-routine situations and in the daily didactic and clinical situations </w:t>
      </w:r>
    </w:p>
    <w:p w:rsidR="00204D82" w:rsidRPr="00204D82" w:rsidRDefault="00204D82" w:rsidP="00204D82">
      <w:r w:rsidRPr="00204D82">
        <w:t>• Able to stand for extended periods of time during clinical rotations.</w:t>
      </w:r>
    </w:p>
    <w:p w:rsidR="00204D82" w:rsidRPr="00012B3E" w:rsidRDefault="00204D82" w:rsidP="00012B3E">
      <w:pPr>
        <w:rPr>
          <w:b/>
        </w:rPr>
      </w:pPr>
    </w:p>
    <w:p w:rsidR="00012B3E" w:rsidRPr="00012B3E" w:rsidRDefault="00012B3E" w:rsidP="00012B3E"/>
    <w:p w:rsidR="00012B3E" w:rsidRPr="00012B3E" w:rsidRDefault="00B41DFA" w:rsidP="00012B3E">
      <w:pPr>
        <w:rPr>
          <w:b/>
        </w:rPr>
      </w:pPr>
      <w:r>
        <w:rPr>
          <w:b/>
        </w:rPr>
        <w:t>Auditory</w:t>
      </w:r>
    </w:p>
    <w:p w:rsidR="00B41DFA" w:rsidRPr="00B41DFA" w:rsidRDefault="00B41DFA" w:rsidP="00B41DFA">
      <w:pPr>
        <w:numPr>
          <w:ilvl w:val="0"/>
          <w:numId w:val="3"/>
        </w:numPr>
      </w:pPr>
      <w:r w:rsidRPr="00B41DFA">
        <w:t>Auditory ability sufficient to monitor and assess health needs</w:t>
      </w:r>
      <w:r>
        <w:t>.</w:t>
      </w:r>
      <w:r w:rsidRPr="00B41DFA">
        <w:rPr>
          <w:rFonts w:eastAsia="Calibri"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41DFA" w:rsidRPr="00B41DFA" w:rsidRDefault="00B41DFA" w:rsidP="00B41DFA">
      <w:pPr>
        <w:numPr>
          <w:ilvl w:val="0"/>
          <w:numId w:val="3"/>
        </w:numPr>
      </w:pPr>
      <w:r w:rsidRPr="00B41DFA">
        <w:t xml:space="preserve">Able to recognize and respond to voices. </w:t>
      </w:r>
    </w:p>
    <w:p w:rsidR="00B41DFA" w:rsidRPr="00B41DFA" w:rsidRDefault="00B41DFA" w:rsidP="00B41DFA">
      <w:pPr>
        <w:numPr>
          <w:ilvl w:val="0"/>
          <w:numId w:val="3"/>
        </w:numPr>
      </w:pPr>
      <w:r w:rsidRPr="00B41DFA">
        <w:t xml:space="preserve">Able to hear medical equipment, emergency alarms, calls for help, cries of distress, and call bell. </w:t>
      </w:r>
    </w:p>
    <w:p w:rsidR="00012B3E" w:rsidRPr="00012B3E" w:rsidRDefault="00B41DFA" w:rsidP="00012B3E">
      <w:pPr>
        <w:numPr>
          <w:ilvl w:val="0"/>
          <w:numId w:val="3"/>
        </w:numPr>
      </w:pPr>
      <w:r w:rsidRPr="00B41DFA">
        <w:t>Able to hear heart, lung, bowel, and/or blood pressure sounds.</w:t>
      </w:r>
    </w:p>
    <w:p w:rsidR="00012B3E" w:rsidRPr="00012B3E" w:rsidRDefault="00012B3E" w:rsidP="00012B3E"/>
    <w:p w:rsidR="00012B3E" w:rsidRPr="00012B3E" w:rsidRDefault="00B41DFA" w:rsidP="00012B3E">
      <w:pPr>
        <w:rPr>
          <w:b/>
        </w:rPr>
      </w:pPr>
      <w:r>
        <w:rPr>
          <w:b/>
        </w:rPr>
        <w:t xml:space="preserve">Behavioral/Emotional </w:t>
      </w:r>
    </w:p>
    <w:p w:rsidR="00B41DFA" w:rsidRDefault="00B41DFA" w:rsidP="00012B3E">
      <w:pPr>
        <w:numPr>
          <w:ilvl w:val="0"/>
          <w:numId w:val="2"/>
        </w:numPr>
      </w:pPr>
      <w:r w:rsidRPr="00B41DFA">
        <w:t>Ability to demonstrate professional behavior.</w:t>
      </w:r>
    </w:p>
    <w:p w:rsidR="00B41DFA" w:rsidRDefault="00B41DFA" w:rsidP="00B41DFA">
      <w:pPr>
        <w:numPr>
          <w:ilvl w:val="0"/>
          <w:numId w:val="2"/>
        </w:numPr>
      </w:pPr>
      <w:r>
        <w:t xml:space="preserve">Demonstrate compassion, concern for others, flexibility, initiative, integrity, and cooperation. </w:t>
      </w:r>
    </w:p>
    <w:p w:rsidR="00B41DFA" w:rsidRDefault="00B41DFA" w:rsidP="00B41DFA">
      <w:pPr>
        <w:numPr>
          <w:ilvl w:val="0"/>
          <w:numId w:val="2"/>
        </w:numPr>
      </w:pPr>
      <w:r>
        <w:t xml:space="preserve">Accept responsibility, accountability and ownership for own actions as an emotionally mature individual. </w:t>
      </w:r>
    </w:p>
    <w:p w:rsidR="00B41DFA" w:rsidRDefault="00B41DFA" w:rsidP="00B41DFA">
      <w:pPr>
        <w:numPr>
          <w:ilvl w:val="0"/>
          <w:numId w:val="2"/>
        </w:numPr>
      </w:pPr>
      <w:r>
        <w:t xml:space="preserve">Display a strong work ethic. </w:t>
      </w:r>
    </w:p>
    <w:p w:rsidR="00B41DFA" w:rsidRDefault="00B41DFA" w:rsidP="00B41DFA">
      <w:pPr>
        <w:numPr>
          <w:ilvl w:val="0"/>
          <w:numId w:val="2"/>
        </w:numPr>
      </w:pPr>
      <w:r>
        <w:t xml:space="preserve">Accept constructive criticism and respond by appropriate modification. </w:t>
      </w:r>
    </w:p>
    <w:p w:rsidR="00B41DFA" w:rsidRDefault="00B41DFA" w:rsidP="00B41DFA">
      <w:pPr>
        <w:numPr>
          <w:ilvl w:val="0"/>
          <w:numId w:val="2"/>
        </w:numPr>
      </w:pPr>
      <w:r>
        <w:t>Demonstrate the ability to tolerate taxing workloads, function effectively under stress, adapt to changing environments, display flexibility, and learn to function in the face of uncertainties inherent in fast</w:t>
      </w:r>
      <w:r>
        <w:rPr>
          <w:rFonts w:ascii="Cambria Math" w:hAnsi="Cambria Math" w:cs="Cambria Math"/>
        </w:rPr>
        <w:t>‐</w:t>
      </w:r>
      <w:r>
        <w:t xml:space="preserve">paced clinical situations. </w:t>
      </w:r>
    </w:p>
    <w:p w:rsidR="00B41DFA" w:rsidRDefault="00B41DFA" w:rsidP="00B41DFA">
      <w:pPr>
        <w:numPr>
          <w:ilvl w:val="0"/>
          <w:numId w:val="2"/>
        </w:numPr>
      </w:pPr>
      <w:r>
        <w:t xml:space="preserve">Demonstrate emotional health and mental stability required for full utilization of intellectual abilities and exercise of good judgment. </w:t>
      </w:r>
    </w:p>
    <w:p w:rsidR="00B41DFA" w:rsidRDefault="00B41DFA" w:rsidP="00B41DFA">
      <w:pPr>
        <w:numPr>
          <w:ilvl w:val="0"/>
          <w:numId w:val="2"/>
        </w:numPr>
      </w:pPr>
      <w:r>
        <w:t xml:space="preserve">Develop mature, sensitive, and effective relationships with clinical team. </w:t>
      </w:r>
    </w:p>
    <w:p w:rsidR="00B41DFA" w:rsidRDefault="00B41DFA" w:rsidP="00B41DFA">
      <w:pPr>
        <w:numPr>
          <w:ilvl w:val="0"/>
          <w:numId w:val="2"/>
        </w:numPr>
      </w:pPr>
      <w:r>
        <w:t xml:space="preserve">Cope with psychosocial issues involving catastrophic illness, disability, and death; respond appropriately to emergencies. </w:t>
      </w:r>
    </w:p>
    <w:p w:rsidR="00B41DFA" w:rsidRDefault="00B41DFA" w:rsidP="00B41DFA">
      <w:pPr>
        <w:numPr>
          <w:ilvl w:val="0"/>
          <w:numId w:val="2"/>
        </w:numPr>
      </w:pPr>
      <w:r>
        <w:t xml:space="preserve">Manage academic schedules and deadlines. </w:t>
      </w:r>
    </w:p>
    <w:p w:rsidR="00B41DFA" w:rsidRDefault="00B41DFA" w:rsidP="00B41DFA">
      <w:pPr>
        <w:numPr>
          <w:ilvl w:val="0"/>
          <w:numId w:val="2"/>
        </w:numPr>
      </w:pPr>
      <w:r>
        <w:t>Comply with the professional standards of your industry.</w:t>
      </w:r>
    </w:p>
    <w:p w:rsidR="00B41DFA" w:rsidRDefault="00B41DFA" w:rsidP="00B41DFA"/>
    <w:p w:rsidR="004F6310" w:rsidRDefault="004F6310" w:rsidP="00B41DFA">
      <w:pPr>
        <w:rPr>
          <w:b/>
        </w:rPr>
      </w:pPr>
    </w:p>
    <w:p w:rsidR="004F6310" w:rsidRDefault="004F6310" w:rsidP="00B41DFA">
      <w:pPr>
        <w:rPr>
          <w:b/>
        </w:rPr>
      </w:pPr>
    </w:p>
    <w:p w:rsidR="004F6310" w:rsidRDefault="004F6310" w:rsidP="00B41DFA">
      <w:pPr>
        <w:rPr>
          <w:b/>
        </w:rPr>
      </w:pPr>
    </w:p>
    <w:p w:rsidR="00B41DFA" w:rsidRDefault="00B41DFA" w:rsidP="00B41DFA">
      <w:pPr>
        <w:rPr>
          <w:b/>
        </w:rPr>
      </w:pPr>
      <w:r w:rsidRPr="00B41DFA">
        <w:rPr>
          <w:b/>
        </w:rPr>
        <w:t xml:space="preserve">Communication </w:t>
      </w:r>
    </w:p>
    <w:p w:rsidR="004F6310" w:rsidRDefault="004F6310" w:rsidP="00B41DFA">
      <w:pPr>
        <w:rPr>
          <w:b/>
        </w:rPr>
      </w:pPr>
    </w:p>
    <w:p w:rsidR="00B7102A" w:rsidRDefault="00B41DFA" w:rsidP="00B7102A">
      <w:pPr>
        <w:pStyle w:val="ListParagraph"/>
        <w:numPr>
          <w:ilvl w:val="0"/>
          <w:numId w:val="18"/>
        </w:numPr>
      </w:pPr>
      <w:r w:rsidRPr="00B41DFA">
        <w:t>Ability to communicate effectively in English using verbal, nonverbal and written formats with faculty, patients, families, other health care team members and peers.</w:t>
      </w:r>
      <w:r w:rsidR="00B7102A">
        <w:t xml:space="preserve"> </w:t>
      </w:r>
    </w:p>
    <w:p w:rsidR="00B7102A" w:rsidRDefault="00B7102A" w:rsidP="00B7102A">
      <w:pPr>
        <w:pStyle w:val="ListParagraph"/>
        <w:numPr>
          <w:ilvl w:val="0"/>
          <w:numId w:val="18"/>
        </w:numPr>
      </w:pPr>
      <w:r>
        <w:t xml:space="preserve">Answer questions posed by patient, family members, physicians, faculty, and/or other health care team members. </w:t>
      </w:r>
    </w:p>
    <w:p w:rsidR="00B7102A" w:rsidRDefault="00B7102A" w:rsidP="00B7102A">
      <w:pPr>
        <w:pStyle w:val="ListParagraph"/>
        <w:numPr>
          <w:ilvl w:val="0"/>
          <w:numId w:val="18"/>
        </w:numPr>
      </w:pPr>
      <w:r>
        <w:t xml:space="preserve">Demonstrate active listening skills. </w:t>
      </w:r>
    </w:p>
    <w:p w:rsidR="00B7102A" w:rsidRDefault="00B7102A" w:rsidP="00B7102A">
      <w:pPr>
        <w:pStyle w:val="ListParagraph"/>
        <w:numPr>
          <w:ilvl w:val="0"/>
          <w:numId w:val="18"/>
        </w:numPr>
      </w:pPr>
      <w:r>
        <w:t xml:space="preserve">Assess nonverbal communications. </w:t>
      </w:r>
    </w:p>
    <w:p w:rsidR="00B7102A" w:rsidRDefault="00B7102A" w:rsidP="00B7102A">
      <w:pPr>
        <w:pStyle w:val="ListParagraph"/>
        <w:numPr>
          <w:ilvl w:val="0"/>
          <w:numId w:val="18"/>
        </w:numPr>
      </w:pPr>
      <w:r>
        <w:t xml:space="preserve">Relay information to fellow students, faculty and staff, and members of the health care team. </w:t>
      </w:r>
    </w:p>
    <w:p w:rsidR="00B7102A" w:rsidRDefault="00B7102A" w:rsidP="00B7102A">
      <w:pPr>
        <w:pStyle w:val="ListParagraph"/>
        <w:numPr>
          <w:ilvl w:val="0"/>
          <w:numId w:val="18"/>
        </w:numPr>
      </w:pPr>
      <w:r>
        <w:t xml:space="preserve">Receive, write, and interpret written communication in both academic and clinical settings. </w:t>
      </w:r>
    </w:p>
    <w:p w:rsidR="00B7102A" w:rsidRDefault="00B7102A" w:rsidP="00B7102A">
      <w:pPr>
        <w:pStyle w:val="ListParagraph"/>
        <w:numPr>
          <w:ilvl w:val="0"/>
          <w:numId w:val="18"/>
        </w:numPr>
      </w:pPr>
      <w:r>
        <w:t xml:space="preserve">Able to resolve conflict with professionalism, respect, and sensitivity with people from a variety of social, emotional, cultural, physical, medical and intellectual backgrounds. </w:t>
      </w:r>
    </w:p>
    <w:p w:rsidR="00B7102A" w:rsidRDefault="00B7102A" w:rsidP="00B7102A">
      <w:pPr>
        <w:pStyle w:val="ListParagraph"/>
        <w:numPr>
          <w:ilvl w:val="0"/>
          <w:numId w:val="18"/>
        </w:numPr>
      </w:pPr>
      <w:r>
        <w:t>Perform or assist with patient education</w:t>
      </w:r>
    </w:p>
    <w:p w:rsidR="00B41DFA" w:rsidRDefault="00B41DFA" w:rsidP="00B7102A"/>
    <w:p w:rsidR="00B7102A" w:rsidRDefault="00B7102A" w:rsidP="00B7102A">
      <w:pPr>
        <w:rPr>
          <w:b/>
        </w:rPr>
      </w:pPr>
      <w:r w:rsidRPr="00B7102A">
        <w:rPr>
          <w:b/>
        </w:rPr>
        <w:t>Critical Thinking</w:t>
      </w:r>
    </w:p>
    <w:p w:rsidR="00B7102A" w:rsidRDefault="00B7102A" w:rsidP="00B7102A"/>
    <w:p w:rsidR="00B7102A" w:rsidRDefault="00B7102A" w:rsidP="00B7102A">
      <w:pPr>
        <w:pStyle w:val="ListParagraph"/>
        <w:numPr>
          <w:ilvl w:val="0"/>
          <w:numId w:val="19"/>
        </w:numPr>
      </w:pPr>
      <w:r w:rsidRPr="00B7102A">
        <w:t xml:space="preserve">Ability to collect, interpret, integrate and synthesize information to make decisions. </w:t>
      </w:r>
    </w:p>
    <w:p w:rsidR="00B7102A" w:rsidRDefault="00B7102A" w:rsidP="00B7102A">
      <w:pPr>
        <w:pStyle w:val="ListParagraph"/>
        <w:numPr>
          <w:ilvl w:val="0"/>
          <w:numId w:val="19"/>
        </w:numPr>
      </w:pPr>
      <w:r w:rsidRPr="00B7102A">
        <w:t>Ability to read and comprehend relevant information in textbooks and professional literature</w:t>
      </w:r>
      <w:r>
        <w:t>.</w:t>
      </w:r>
    </w:p>
    <w:p w:rsidR="00B7102A" w:rsidRDefault="00B7102A" w:rsidP="00B7102A">
      <w:pPr>
        <w:pStyle w:val="ListParagraph"/>
        <w:numPr>
          <w:ilvl w:val="0"/>
          <w:numId w:val="19"/>
        </w:numPr>
      </w:pPr>
      <w:r>
        <w:t xml:space="preserve">Able to assimilate knowledge from lecture, laboratory and clinical arenas. </w:t>
      </w:r>
    </w:p>
    <w:p w:rsidR="00B7102A" w:rsidRDefault="00B7102A" w:rsidP="00B7102A">
      <w:pPr>
        <w:pStyle w:val="ListParagraph"/>
        <w:numPr>
          <w:ilvl w:val="0"/>
          <w:numId w:val="19"/>
        </w:numPr>
      </w:pPr>
      <w:r>
        <w:t xml:space="preserve">Able to utilize mathematical skills. </w:t>
      </w:r>
    </w:p>
    <w:p w:rsidR="00B7102A" w:rsidRDefault="00B7102A" w:rsidP="00B7102A">
      <w:pPr>
        <w:pStyle w:val="ListParagraph"/>
        <w:numPr>
          <w:ilvl w:val="0"/>
          <w:numId w:val="19"/>
        </w:numPr>
      </w:pPr>
      <w:r>
        <w:t xml:space="preserve">Able to identify cause and effect relationship in clinical situations. </w:t>
      </w:r>
    </w:p>
    <w:p w:rsidR="00B7102A" w:rsidRDefault="00B7102A" w:rsidP="00B7102A">
      <w:pPr>
        <w:pStyle w:val="ListParagraph"/>
        <w:numPr>
          <w:ilvl w:val="0"/>
          <w:numId w:val="19"/>
        </w:numPr>
      </w:pPr>
      <w:r>
        <w:t xml:space="preserve">Able to acquire information from written documents and computer information systems; identify patient problems and develop appropriate patient goals and interventions; know when to use universal precautions. </w:t>
      </w:r>
    </w:p>
    <w:p w:rsidR="00B7102A" w:rsidRDefault="00B7102A" w:rsidP="00B7102A">
      <w:pPr>
        <w:pStyle w:val="ListParagraph"/>
        <w:numPr>
          <w:ilvl w:val="0"/>
          <w:numId w:val="19"/>
        </w:numPr>
      </w:pPr>
      <w:r>
        <w:t xml:space="preserve">Able to determine an alternate plan of action when the situation deviates from the textbook or standard of care. </w:t>
      </w:r>
    </w:p>
    <w:p w:rsidR="00B7102A" w:rsidRDefault="00B7102A" w:rsidP="00B7102A">
      <w:pPr>
        <w:pStyle w:val="ListParagraph"/>
        <w:numPr>
          <w:ilvl w:val="0"/>
          <w:numId w:val="19"/>
        </w:numPr>
      </w:pPr>
      <w:r>
        <w:t xml:space="preserve">Apply knowledge to new situations and to problem solving scenarios. </w:t>
      </w:r>
    </w:p>
    <w:p w:rsidR="00B7102A" w:rsidRDefault="00B7102A" w:rsidP="00B7102A">
      <w:pPr>
        <w:pStyle w:val="ListParagraph"/>
        <w:numPr>
          <w:ilvl w:val="0"/>
          <w:numId w:val="19"/>
        </w:numPr>
      </w:pPr>
      <w:r>
        <w:t>Able to comprehend multi-dimensional relationships and the spatial relationships of anatomic structures</w:t>
      </w:r>
    </w:p>
    <w:p w:rsidR="00B7102A" w:rsidRDefault="00B7102A" w:rsidP="00B7102A"/>
    <w:p w:rsidR="00B7102A" w:rsidRDefault="00B7102A" w:rsidP="00B7102A">
      <w:pPr>
        <w:rPr>
          <w:b/>
        </w:rPr>
      </w:pPr>
      <w:r w:rsidRPr="00B7102A">
        <w:rPr>
          <w:b/>
        </w:rPr>
        <w:t xml:space="preserve">Mobility </w:t>
      </w:r>
    </w:p>
    <w:p w:rsidR="00B7102A" w:rsidRDefault="00B7102A" w:rsidP="00B7102A">
      <w:pPr>
        <w:rPr>
          <w:b/>
        </w:rPr>
      </w:pPr>
    </w:p>
    <w:p w:rsidR="00B7102A" w:rsidRPr="00B7102A" w:rsidRDefault="00B7102A" w:rsidP="00B7102A">
      <w:pPr>
        <w:pStyle w:val="ListParagraph"/>
        <w:numPr>
          <w:ilvl w:val="0"/>
          <w:numId w:val="20"/>
        </w:numPr>
      </w:pPr>
      <w:r w:rsidRPr="00B7102A">
        <w:t>Physical abilities sufficient to move around rooms in the administrative, clinical and laboratory environment, such as maneuver in small spaces and reach needed equipment.</w:t>
      </w:r>
    </w:p>
    <w:p w:rsidR="00B7102A" w:rsidRDefault="00B7102A" w:rsidP="00B7102A">
      <w:pPr>
        <w:pStyle w:val="ListParagraph"/>
        <w:numPr>
          <w:ilvl w:val="0"/>
          <w:numId w:val="19"/>
        </w:numPr>
      </w:pPr>
      <w:r>
        <w:t xml:space="preserve">Able to move quickly and safely in a variety of clinical settings. </w:t>
      </w:r>
    </w:p>
    <w:p w:rsidR="00B7102A" w:rsidRDefault="00B7102A" w:rsidP="00B7102A">
      <w:pPr>
        <w:pStyle w:val="ListParagraph"/>
        <w:numPr>
          <w:ilvl w:val="0"/>
          <w:numId w:val="19"/>
        </w:numPr>
      </w:pPr>
      <w:r>
        <w:lastRenderedPageBreak/>
        <w:t xml:space="preserve">Able to quickly and safely exit from buildings, corridors, file areas, and tight spaces in an emergency. </w:t>
      </w:r>
    </w:p>
    <w:p w:rsidR="00B7102A" w:rsidRDefault="00B7102A" w:rsidP="00B7102A">
      <w:pPr>
        <w:pStyle w:val="ListParagraph"/>
        <w:numPr>
          <w:ilvl w:val="0"/>
          <w:numId w:val="19"/>
        </w:numPr>
      </w:pPr>
      <w:r>
        <w:t xml:space="preserve">Able to move, adjust and position oneself to bending, stooping, sitting, and squatting for long periods of time without standing or moving around. </w:t>
      </w:r>
    </w:p>
    <w:p w:rsidR="00B7102A" w:rsidRDefault="00B7102A" w:rsidP="00B7102A">
      <w:pPr>
        <w:pStyle w:val="ListParagraph"/>
        <w:numPr>
          <w:ilvl w:val="0"/>
          <w:numId w:val="19"/>
        </w:numPr>
      </w:pPr>
      <w:r>
        <w:t xml:space="preserve">Able to stand for long periods of time. </w:t>
      </w:r>
    </w:p>
    <w:p w:rsidR="00B7102A" w:rsidRDefault="00B7102A" w:rsidP="00B7102A">
      <w:pPr>
        <w:pStyle w:val="ListParagraph"/>
        <w:numPr>
          <w:ilvl w:val="0"/>
          <w:numId w:val="19"/>
        </w:numPr>
      </w:pPr>
      <w:r>
        <w:t xml:space="preserve">Able to administer CPR and BLS procedures. </w:t>
      </w:r>
    </w:p>
    <w:p w:rsidR="00B7102A" w:rsidRDefault="00B7102A" w:rsidP="00B7102A">
      <w:pPr>
        <w:pStyle w:val="ListParagraph"/>
        <w:numPr>
          <w:ilvl w:val="0"/>
          <w:numId w:val="19"/>
        </w:numPr>
      </w:pPr>
      <w:r>
        <w:t xml:space="preserve">Able to transfer patients from wheel chairs to exam table, chair, or bed and back to the wheelchair. </w:t>
      </w:r>
    </w:p>
    <w:p w:rsidR="00B7102A" w:rsidRDefault="00B7102A" w:rsidP="00B7102A">
      <w:pPr>
        <w:pStyle w:val="ListParagraph"/>
        <w:numPr>
          <w:ilvl w:val="0"/>
          <w:numId w:val="19"/>
        </w:numPr>
      </w:pPr>
      <w:r>
        <w:t xml:space="preserve">Able to lift up to 50 pounds. </w:t>
      </w:r>
    </w:p>
    <w:p w:rsidR="00B7102A" w:rsidRDefault="00B7102A" w:rsidP="00B7102A">
      <w:pPr>
        <w:pStyle w:val="ListParagraph"/>
        <w:numPr>
          <w:ilvl w:val="0"/>
          <w:numId w:val="19"/>
        </w:numPr>
      </w:pPr>
      <w:r>
        <w:t>Able to access medical equipment from the floor to the ceiling.</w:t>
      </w:r>
    </w:p>
    <w:p w:rsidR="00B7102A" w:rsidRDefault="00B7102A" w:rsidP="00B7102A"/>
    <w:p w:rsidR="00B7102A" w:rsidRDefault="00B7102A" w:rsidP="00B7102A">
      <w:pPr>
        <w:rPr>
          <w:b/>
        </w:rPr>
      </w:pPr>
    </w:p>
    <w:p w:rsidR="00B7102A" w:rsidRDefault="00B7102A" w:rsidP="00B7102A">
      <w:pPr>
        <w:rPr>
          <w:b/>
        </w:rPr>
      </w:pPr>
      <w:r w:rsidRPr="00B7102A">
        <w:rPr>
          <w:b/>
        </w:rPr>
        <w:t xml:space="preserve">Fine Motor Skills </w:t>
      </w:r>
    </w:p>
    <w:p w:rsidR="00B7102A" w:rsidRDefault="00B7102A" w:rsidP="00B7102A">
      <w:pPr>
        <w:rPr>
          <w:b/>
        </w:rPr>
      </w:pPr>
    </w:p>
    <w:p w:rsidR="00B7102A" w:rsidRDefault="00B7102A" w:rsidP="00B7102A">
      <w:pPr>
        <w:pStyle w:val="ListParagraph"/>
        <w:numPr>
          <w:ilvl w:val="0"/>
          <w:numId w:val="21"/>
        </w:numPr>
      </w:pPr>
      <w:r w:rsidRPr="00B7102A">
        <w:t>Possess manual dexterity and fine motor skills to perform safe and effective clinical skills.</w:t>
      </w:r>
    </w:p>
    <w:p w:rsidR="00B7102A" w:rsidRDefault="00B7102A" w:rsidP="00B7102A">
      <w:pPr>
        <w:pStyle w:val="ListParagraph"/>
        <w:numPr>
          <w:ilvl w:val="0"/>
          <w:numId w:val="21"/>
        </w:numPr>
      </w:pPr>
      <w:r>
        <w:t xml:space="preserve">Demonstrate adequate coordination, balance, and speed when entering data into computer. </w:t>
      </w:r>
    </w:p>
    <w:p w:rsidR="00B7102A" w:rsidRDefault="00B7102A" w:rsidP="00B7102A">
      <w:pPr>
        <w:pStyle w:val="ListParagraph"/>
        <w:numPr>
          <w:ilvl w:val="0"/>
          <w:numId w:val="21"/>
        </w:numPr>
      </w:pPr>
      <w:r>
        <w:t xml:space="preserve">Able to move, calibrate, and use equipment and supplies. </w:t>
      </w:r>
    </w:p>
    <w:p w:rsidR="00B7102A" w:rsidRDefault="00B7102A" w:rsidP="00B7102A">
      <w:pPr>
        <w:pStyle w:val="ListParagraph"/>
        <w:numPr>
          <w:ilvl w:val="0"/>
          <w:numId w:val="21"/>
        </w:numPr>
      </w:pPr>
      <w:r>
        <w:t xml:space="preserve">Possess the manual dexterity to perform procedures involving very small instruments and supplies. </w:t>
      </w:r>
    </w:p>
    <w:p w:rsidR="00B7102A" w:rsidRDefault="00B7102A" w:rsidP="00B7102A">
      <w:pPr>
        <w:pStyle w:val="ListParagraph"/>
        <w:numPr>
          <w:ilvl w:val="0"/>
          <w:numId w:val="21"/>
        </w:numPr>
      </w:pPr>
      <w:r>
        <w:t xml:space="preserve">Have adequate feeling in fingertips to perform a variety of clinical skills. </w:t>
      </w:r>
    </w:p>
    <w:p w:rsidR="00B7102A" w:rsidRDefault="00B7102A" w:rsidP="00B7102A">
      <w:pPr>
        <w:pStyle w:val="ListParagraph"/>
        <w:numPr>
          <w:ilvl w:val="0"/>
          <w:numId w:val="21"/>
        </w:numPr>
      </w:pPr>
      <w:r>
        <w:t xml:space="preserve">Turn pages using thumbs and fingers on both hands. </w:t>
      </w:r>
    </w:p>
    <w:p w:rsidR="00B7102A" w:rsidRDefault="00B7102A" w:rsidP="00B7102A">
      <w:pPr>
        <w:pStyle w:val="ListParagraph"/>
        <w:numPr>
          <w:ilvl w:val="0"/>
          <w:numId w:val="21"/>
        </w:numPr>
      </w:pPr>
      <w:r>
        <w:t xml:space="preserve">Able to perceive temperature change and pulsations and to differentiate between various textures and structures </w:t>
      </w:r>
    </w:p>
    <w:p w:rsidR="00B7102A" w:rsidRDefault="00B7102A" w:rsidP="00B7102A">
      <w:pPr>
        <w:pStyle w:val="ListParagraph"/>
        <w:numPr>
          <w:ilvl w:val="0"/>
          <w:numId w:val="21"/>
        </w:numPr>
      </w:pPr>
      <w:r>
        <w:t xml:space="preserve">Able to palpate a pulse, check skin temperature, turgor, and skin contours. </w:t>
      </w:r>
    </w:p>
    <w:p w:rsidR="00B7102A" w:rsidRDefault="00B7102A" w:rsidP="00B7102A">
      <w:pPr>
        <w:pStyle w:val="ListParagraph"/>
        <w:numPr>
          <w:ilvl w:val="0"/>
          <w:numId w:val="21"/>
        </w:numPr>
      </w:pPr>
      <w:r>
        <w:t>Able to document legibly, either in written or computer format, using correct terminology and spelling, and record pertinent clinical information regarding assessment findings or treatment rendered</w:t>
      </w:r>
    </w:p>
    <w:p w:rsidR="00B7102A" w:rsidRDefault="00B7102A" w:rsidP="00B7102A"/>
    <w:p w:rsidR="00B7102A" w:rsidRDefault="00B7102A" w:rsidP="00B7102A">
      <w:pPr>
        <w:rPr>
          <w:b/>
        </w:rPr>
      </w:pPr>
      <w:r w:rsidRPr="00B7102A">
        <w:rPr>
          <w:b/>
        </w:rPr>
        <w:t>Vision</w:t>
      </w:r>
    </w:p>
    <w:p w:rsidR="00B7102A" w:rsidRDefault="00B7102A" w:rsidP="00B7102A">
      <w:pPr>
        <w:rPr>
          <w:b/>
        </w:rPr>
      </w:pPr>
    </w:p>
    <w:p w:rsidR="00B7102A" w:rsidRDefault="00B7102A" w:rsidP="00B7102A">
      <w:pPr>
        <w:pStyle w:val="ListParagraph"/>
        <w:numPr>
          <w:ilvl w:val="0"/>
          <w:numId w:val="22"/>
        </w:numPr>
        <w:rPr>
          <w:b/>
        </w:rPr>
      </w:pPr>
      <w:r w:rsidRPr="00B7102A">
        <w:t>Visual ability sufficient for physical assessment, performance of administrative, clinical and laboratory procedures, and maintenance of environmental safety</w:t>
      </w:r>
      <w:r w:rsidRPr="00B7102A">
        <w:rPr>
          <w:b/>
        </w:rPr>
        <w:t>.</w:t>
      </w:r>
    </w:p>
    <w:p w:rsidR="00EC63B9" w:rsidRDefault="00EC63B9" w:rsidP="00EC63B9">
      <w:pPr>
        <w:rPr>
          <w:b/>
        </w:rPr>
      </w:pPr>
    </w:p>
    <w:p w:rsidR="00EC63B9" w:rsidRDefault="00EC63B9" w:rsidP="00EC63B9">
      <w:pPr>
        <w:rPr>
          <w:b/>
        </w:rPr>
      </w:pPr>
      <w:r>
        <w:rPr>
          <w:b/>
        </w:rPr>
        <w:t>Nondiscrimination Statement</w:t>
      </w:r>
    </w:p>
    <w:p w:rsidR="00EC63B9" w:rsidRDefault="00EC63B9" w:rsidP="00EC63B9">
      <w:pPr>
        <w:rPr>
          <w:b/>
        </w:rPr>
      </w:pPr>
    </w:p>
    <w:p w:rsidR="00EC63B9" w:rsidRPr="00EC63B9" w:rsidRDefault="00EC63B9" w:rsidP="00EC63B9">
      <w:pPr>
        <w:rPr>
          <w:b/>
        </w:rPr>
      </w:pPr>
    </w:p>
    <w:p w:rsidR="00EC63B9" w:rsidRPr="00EC63B9" w:rsidRDefault="00EC63B9" w:rsidP="00EC63B9">
      <w:pPr>
        <w:rPr>
          <w:lang w:val="en"/>
        </w:rPr>
      </w:pPr>
      <w:r w:rsidRPr="00EC63B9">
        <w:t>Fayetteville Technical Community College does not practice or condone discrimination, in any form against students, employees, or applicants on the grounds of race, color, national origin, religion, sex, age, disability or political affiliation.  Fayetteville Technical Community college commits itself to positive action to secure equal opportunity regardless of those characteristics.</w:t>
      </w:r>
    </w:p>
    <w:p w:rsidR="00B7102A" w:rsidRDefault="00B7102A" w:rsidP="00B7102A">
      <w:pPr>
        <w:rPr>
          <w:b/>
        </w:rPr>
      </w:pPr>
    </w:p>
    <w:p w:rsidR="00B7102A" w:rsidRPr="00B7102A" w:rsidRDefault="00B7102A" w:rsidP="00B7102A">
      <w:pPr>
        <w:rPr>
          <w:b/>
        </w:rPr>
      </w:pPr>
    </w:p>
    <w:p w:rsidR="0040263F" w:rsidRDefault="00EC63B9" w:rsidP="0040263F">
      <w:pPr>
        <w:spacing w:after="160" w:line="259" w:lineRule="auto"/>
        <w:jc w:val="both"/>
      </w:pPr>
      <w:r w:rsidRPr="00EC63B9">
        <w:lastRenderedPageBreak/>
        <w:drawing>
          <wp:inline distT="0" distB="0" distL="0" distR="0">
            <wp:extent cx="5943600" cy="866509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8665095"/>
                    </a:xfrm>
                    <a:prstGeom prst="rect">
                      <a:avLst/>
                    </a:prstGeom>
                    <a:noFill/>
                    <a:ln>
                      <a:noFill/>
                    </a:ln>
                  </pic:spPr>
                </pic:pic>
              </a:graphicData>
            </a:graphic>
          </wp:inline>
        </w:drawing>
      </w:r>
      <w:r w:rsidR="0040263F">
        <w:br w:type="page"/>
      </w:r>
    </w:p>
    <w:p w:rsidR="00247398" w:rsidRPr="00C057F8" w:rsidRDefault="00247398" w:rsidP="00247398">
      <w:pPr>
        <w:pStyle w:val="Heading1"/>
        <w:spacing w:before="0"/>
        <w:rPr>
          <w:color w:val="000000" w:themeColor="text1"/>
        </w:rPr>
      </w:pPr>
      <w:bookmarkStart w:id="6" w:name="_Toc472947386"/>
      <w:r>
        <w:rPr>
          <w:color w:val="000000" w:themeColor="text1"/>
        </w:rPr>
        <w:lastRenderedPageBreak/>
        <w:t>Humanities/Fine Arts Pick List</w:t>
      </w:r>
      <w:bookmarkEnd w:id="6"/>
    </w:p>
    <w:p w:rsidR="00247398" w:rsidRPr="00C057F8" w:rsidRDefault="00247398" w:rsidP="00247398">
      <w:pPr>
        <w:rPr>
          <w:color w:val="000000" w:themeColor="text1"/>
        </w:rPr>
      </w:pPr>
    </w:p>
    <w:p w:rsidR="00247398" w:rsidRDefault="00247398" w:rsidP="00247398">
      <w:pPr>
        <w:spacing w:line="276" w:lineRule="auto"/>
        <w:rPr>
          <w:rFonts w:eastAsia="Calibri" w:cs="Arial"/>
          <w:b/>
          <w:szCs w:val="24"/>
        </w:rPr>
      </w:pPr>
      <w:r w:rsidRPr="0027581C">
        <w:rPr>
          <w:rFonts w:eastAsia="Calibri" w:cs="Arial"/>
          <w:b/>
          <w:szCs w:val="24"/>
        </w:rPr>
        <w:t>UGETC – Universal General Education Transfer Core</w:t>
      </w:r>
    </w:p>
    <w:tbl>
      <w:tblPr>
        <w:tblStyle w:val="TableGrid"/>
        <w:tblW w:w="0" w:type="auto"/>
        <w:tblLook w:val="04A0" w:firstRow="1" w:lastRow="0" w:firstColumn="1" w:lastColumn="0" w:noHBand="0" w:noVBand="1"/>
        <w:tblCaption w:val="Humanities/Fine Arts Pick List"/>
        <w:tblDescription w:val="Table showing the Universal General Education Transfer Core courses to include prefix, title, and prerequisites."/>
      </w:tblPr>
      <w:tblGrid>
        <w:gridCol w:w="1795"/>
        <w:gridCol w:w="3330"/>
        <w:gridCol w:w="2790"/>
      </w:tblGrid>
      <w:tr w:rsidR="00247398" w:rsidTr="00635231">
        <w:trPr>
          <w:tblHeader/>
        </w:trPr>
        <w:tc>
          <w:tcPr>
            <w:tcW w:w="1795" w:type="dxa"/>
          </w:tcPr>
          <w:p w:rsidR="00247398" w:rsidRPr="00E11F39" w:rsidRDefault="00247398" w:rsidP="00635231">
            <w:pPr>
              <w:spacing w:line="276" w:lineRule="auto"/>
              <w:rPr>
                <w:rFonts w:eastAsia="Calibri" w:cs="Arial"/>
                <w:i/>
                <w:szCs w:val="24"/>
              </w:rPr>
            </w:pPr>
            <w:r w:rsidRPr="00E11F39">
              <w:rPr>
                <w:rFonts w:eastAsia="Calibri" w:cs="Arial"/>
                <w:i/>
                <w:szCs w:val="24"/>
              </w:rPr>
              <w:t>Prefix</w:t>
            </w:r>
          </w:p>
        </w:tc>
        <w:tc>
          <w:tcPr>
            <w:tcW w:w="3330" w:type="dxa"/>
          </w:tcPr>
          <w:p w:rsidR="00247398" w:rsidRPr="00E11F39" w:rsidRDefault="00247398" w:rsidP="00635231">
            <w:pPr>
              <w:spacing w:line="276" w:lineRule="auto"/>
              <w:rPr>
                <w:rFonts w:eastAsia="Calibri" w:cs="Arial"/>
                <w:i/>
                <w:szCs w:val="24"/>
              </w:rPr>
            </w:pPr>
            <w:r w:rsidRPr="00E11F39">
              <w:rPr>
                <w:rFonts w:eastAsia="Calibri" w:cs="Arial"/>
                <w:i/>
                <w:szCs w:val="24"/>
              </w:rPr>
              <w:t>Title</w:t>
            </w:r>
          </w:p>
        </w:tc>
        <w:tc>
          <w:tcPr>
            <w:tcW w:w="2790" w:type="dxa"/>
          </w:tcPr>
          <w:p w:rsidR="00247398" w:rsidRPr="00E11F39" w:rsidRDefault="00247398" w:rsidP="00635231">
            <w:pPr>
              <w:spacing w:line="276" w:lineRule="auto"/>
              <w:rPr>
                <w:rFonts w:eastAsia="Calibri" w:cs="Arial"/>
                <w:i/>
                <w:szCs w:val="24"/>
              </w:rPr>
            </w:pPr>
            <w:r w:rsidRPr="00E11F39">
              <w:rPr>
                <w:rFonts w:eastAsia="Calibri" w:cs="Arial"/>
                <w:i/>
                <w:szCs w:val="24"/>
              </w:rPr>
              <w:t>Prerequisite</w:t>
            </w:r>
          </w:p>
        </w:tc>
      </w:tr>
      <w:tr w:rsidR="00247398" w:rsidTr="00635231">
        <w:tc>
          <w:tcPr>
            <w:tcW w:w="1795" w:type="dxa"/>
          </w:tcPr>
          <w:p w:rsidR="00247398" w:rsidRPr="00E11F39" w:rsidRDefault="00247398" w:rsidP="00635231">
            <w:pPr>
              <w:spacing w:line="276" w:lineRule="auto"/>
              <w:rPr>
                <w:rFonts w:eastAsia="Calibri" w:cs="Arial"/>
                <w:szCs w:val="24"/>
              </w:rPr>
            </w:pPr>
            <w:r w:rsidRPr="00E11F39">
              <w:rPr>
                <w:rFonts w:eastAsia="Calibri" w:cs="Arial"/>
                <w:szCs w:val="24"/>
              </w:rPr>
              <w:t>ART 111</w:t>
            </w:r>
          </w:p>
        </w:tc>
        <w:tc>
          <w:tcPr>
            <w:tcW w:w="3330" w:type="dxa"/>
          </w:tcPr>
          <w:p w:rsidR="00247398" w:rsidRPr="00E11F39" w:rsidRDefault="00247398" w:rsidP="00635231">
            <w:pPr>
              <w:spacing w:line="276" w:lineRule="auto"/>
              <w:rPr>
                <w:rFonts w:eastAsia="Calibri" w:cs="Arial"/>
                <w:szCs w:val="24"/>
              </w:rPr>
            </w:pPr>
            <w:r w:rsidRPr="00DD32FE">
              <w:rPr>
                <w:rFonts w:eastAsia="Calibri" w:cs="Arial"/>
                <w:szCs w:val="24"/>
              </w:rPr>
              <w:t>Art Appreciation</w:t>
            </w:r>
          </w:p>
        </w:tc>
        <w:tc>
          <w:tcPr>
            <w:tcW w:w="2790" w:type="dxa"/>
          </w:tcPr>
          <w:p w:rsidR="00247398" w:rsidRPr="00E11F39" w:rsidRDefault="00247398" w:rsidP="00635231">
            <w:pPr>
              <w:spacing w:line="276" w:lineRule="auto"/>
              <w:rPr>
                <w:rFonts w:eastAsia="Calibri" w:cs="Arial"/>
                <w:szCs w:val="24"/>
              </w:rPr>
            </w:pPr>
            <w:r>
              <w:rPr>
                <w:rFonts w:eastAsia="Calibri" w:cs="Arial"/>
                <w:szCs w:val="24"/>
              </w:rPr>
              <w:t>none</w:t>
            </w:r>
          </w:p>
        </w:tc>
      </w:tr>
      <w:tr w:rsidR="00247398" w:rsidTr="00635231">
        <w:tc>
          <w:tcPr>
            <w:tcW w:w="1795" w:type="dxa"/>
          </w:tcPr>
          <w:p w:rsidR="00247398" w:rsidRPr="00E11F39" w:rsidRDefault="00247398" w:rsidP="00635231">
            <w:pPr>
              <w:spacing w:line="276" w:lineRule="auto"/>
              <w:rPr>
                <w:rFonts w:eastAsia="Calibri" w:cs="Arial"/>
                <w:szCs w:val="24"/>
              </w:rPr>
            </w:pPr>
            <w:r>
              <w:rPr>
                <w:rFonts w:eastAsia="Calibri" w:cs="Arial"/>
                <w:szCs w:val="24"/>
              </w:rPr>
              <w:t>ART 114</w:t>
            </w:r>
          </w:p>
        </w:tc>
        <w:tc>
          <w:tcPr>
            <w:tcW w:w="3330" w:type="dxa"/>
          </w:tcPr>
          <w:p w:rsidR="00247398" w:rsidRPr="00E11F39" w:rsidRDefault="00247398" w:rsidP="00635231">
            <w:pPr>
              <w:spacing w:line="276" w:lineRule="auto"/>
              <w:rPr>
                <w:rFonts w:eastAsia="Calibri" w:cs="Arial"/>
                <w:szCs w:val="24"/>
              </w:rPr>
            </w:pPr>
            <w:r w:rsidRPr="00DD32FE">
              <w:rPr>
                <w:rFonts w:eastAsia="Calibri" w:cs="Arial"/>
                <w:szCs w:val="24"/>
              </w:rPr>
              <w:t>Art History Survey I</w:t>
            </w:r>
            <w:r>
              <w:rPr>
                <w:rFonts w:eastAsia="Calibri" w:cs="Arial"/>
                <w:szCs w:val="24"/>
              </w:rPr>
              <w:tab/>
            </w:r>
          </w:p>
        </w:tc>
        <w:tc>
          <w:tcPr>
            <w:tcW w:w="2790" w:type="dxa"/>
          </w:tcPr>
          <w:p w:rsidR="00247398" w:rsidRDefault="00247398" w:rsidP="00635231">
            <w:r w:rsidRPr="00C137ED">
              <w:rPr>
                <w:rFonts w:eastAsia="Calibri" w:cs="Arial"/>
                <w:szCs w:val="24"/>
              </w:rPr>
              <w:t>none</w:t>
            </w:r>
          </w:p>
        </w:tc>
      </w:tr>
      <w:tr w:rsidR="00247398" w:rsidTr="00635231">
        <w:tc>
          <w:tcPr>
            <w:tcW w:w="1795" w:type="dxa"/>
          </w:tcPr>
          <w:p w:rsidR="00247398" w:rsidRPr="00E11F39" w:rsidRDefault="00247398" w:rsidP="00635231">
            <w:pPr>
              <w:spacing w:line="276" w:lineRule="auto"/>
              <w:rPr>
                <w:rFonts w:eastAsia="Calibri" w:cs="Arial"/>
                <w:szCs w:val="24"/>
              </w:rPr>
            </w:pPr>
            <w:r>
              <w:rPr>
                <w:rFonts w:eastAsia="Calibri" w:cs="Arial"/>
                <w:szCs w:val="24"/>
              </w:rPr>
              <w:t>ART 115</w:t>
            </w:r>
          </w:p>
        </w:tc>
        <w:tc>
          <w:tcPr>
            <w:tcW w:w="3330" w:type="dxa"/>
          </w:tcPr>
          <w:p w:rsidR="00247398" w:rsidRPr="00E11F39" w:rsidRDefault="00247398" w:rsidP="00635231">
            <w:pPr>
              <w:spacing w:line="276" w:lineRule="auto"/>
              <w:rPr>
                <w:rFonts w:eastAsia="Calibri" w:cs="Arial"/>
                <w:szCs w:val="24"/>
              </w:rPr>
            </w:pPr>
            <w:r w:rsidRPr="00DD32FE">
              <w:rPr>
                <w:rFonts w:eastAsia="Calibri" w:cs="Arial"/>
                <w:szCs w:val="24"/>
              </w:rPr>
              <w:t>Art History Survey II</w:t>
            </w:r>
            <w:r>
              <w:rPr>
                <w:rFonts w:eastAsia="Calibri" w:cs="Arial"/>
                <w:szCs w:val="24"/>
              </w:rPr>
              <w:tab/>
            </w:r>
          </w:p>
        </w:tc>
        <w:tc>
          <w:tcPr>
            <w:tcW w:w="2790" w:type="dxa"/>
          </w:tcPr>
          <w:p w:rsidR="00247398" w:rsidRDefault="00247398" w:rsidP="00635231">
            <w:r w:rsidRPr="00C137ED">
              <w:rPr>
                <w:rFonts w:eastAsia="Calibri" w:cs="Arial"/>
                <w:szCs w:val="24"/>
              </w:rPr>
              <w:t>none</w:t>
            </w:r>
          </w:p>
        </w:tc>
      </w:tr>
      <w:tr w:rsidR="00247398" w:rsidTr="00635231">
        <w:tc>
          <w:tcPr>
            <w:tcW w:w="1795" w:type="dxa"/>
          </w:tcPr>
          <w:p w:rsidR="00247398" w:rsidRPr="00E11F39" w:rsidRDefault="00247398" w:rsidP="00635231">
            <w:pPr>
              <w:spacing w:line="276" w:lineRule="auto"/>
              <w:rPr>
                <w:rFonts w:eastAsia="Calibri" w:cs="Arial"/>
                <w:szCs w:val="24"/>
              </w:rPr>
            </w:pPr>
            <w:r>
              <w:rPr>
                <w:rFonts w:eastAsia="Calibri" w:cs="Arial"/>
                <w:szCs w:val="24"/>
              </w:rPr>
              <w:t>COM 231</w:t>
            </w:r>
          </w:p>
        </w:tc>
        <w:tc>
          <w:tcPr>
            <w:tcW w:w="3330" w:type="dxa"/>
          </w:tcPr>
          <w:p w:rsidR="00247398" w:rsidRPr="00E11F39" w:rsidRDefault="00247398" w:rsidP="00635231">
            <w:pPr>
              <w:spacing w:line="276" w:lineRule="auto"/>
              <w:rPr>
                <w:rFonts w:eastAsia="Calibri" w:cs="Arial"/>
                <w:szCs w:val="24"/>
              </w:rPr>
            </w:pPr>
            <w:r w:rsidRPr="00DD32FE">
              <w:rPr>
                <w:rFonts w:eastAsia="Calibri" w:cs="Arial"/>
                <w:szCs w:val="24"/>
              </w:rPr>
              <w:t>Public Speaking</w:t>
            </w:r>
          </w:p>
        </w:tc>
        <w:tc>
          <w:tcPr>
            <w:tcW w:w="2790" w:type="dxa"/>
          </w:tcPr>
          <w:p w:rsidR="00247398" w:rsidRDefault="00247398" w:rsidP="00635231">
            <w:r w:rsidRPr="00C137ED">
              <w:rPr>
                <w:rFonts w:eastAsia="Calibri" w:cs="Arial"/>
                <w:szCs w:val="24"/>
              </w:rPr>
              <w:t>none</w:t>
            </w:r>
          </w:p>
        </w:tc>
      </w:tr>
      <w:tr w:rsidR="00247398" w:rsidTr="00635231">
        <w:tc>
          <w:tcPr>
            <w:tcW w:w="1795" w:type="dxa"/>
          </w:tcPr>
          <w:p w:rsidR="00247398" w:rsidRPr="00E11F39" w:rsidRDefault="00247398" w:rsidP="00635231">
            <w:pPr>
              <w:spacing w:line="276" w:lineRule="auto"/>
              <w:rPr>
                <w:rFonts w:eastAsia="Calibri" w:cs="Arial"/>
                <w:szCs w:val="24"/>
              </w:rPr>
            </w:pPr>
            <w:r>
              <w:rPr>
                <w:rFonts w:eastAsia="Calibri" w:cs="Arial"/>
                <w:szCs w:val="24"/>
              </w:rPr>
              <w:t>ENG 231</w:t>
            </w:r>
          </w:p>
        </w:tc>
        <w:tc>
          <w:tcPr>
            <w:tcW w:w="3330" w:type="dxa"/>
          </w:tcPr>
          <w:p w:rsidR="00247398" w:rsidRPr="00E11F39" w:rsidRDefault="00247398" w:rsidP="00635231">
            <w:pPr>
              <w:spacing w:line="276" w:lineRule="auto"/>
              <w:rPr>
                <w:rFonts w:eastAsia="Calibri" w:cs="Arial"/>
                <w:szCs w:val="24"/>
              </w:rPr>
            </w:pPr>
            <w:r w:rsidRPr="00DD32FE">
              <w:rPr>
                <w:rFonts w:eastAsia="Calibri" w:cs="Arial"/>
                <w:szCs w:val="24"/>
              </w:rPr>
              <w:t>American Literature I</w:t>
            </w:r>
          </w:p>
        </w:tc>
        <w:tc>
          <w:tcPr>
            <w:tcW w:w="2790" w:type="dxa"/>
          </w:tcPr>
          <w:p w:rsidR="00247398" w:rsidRDefault="00247398" w:rsidP="00635231">
            <w:r>
              <w:rPr>
                <w:rFonts w:eastAsia="Calibri" w:cs="Arial"/>
                <w:szCs w:val="24"/>
              </w:rPr>
              <w:t>ENG 112, 113 or 114</w:t>
            </w:r>
          </w:p>
        </w:tc>
      </w:tr>
      <w:tr w:rsidR="00247398" w:rsidTr="00635231">
        <w:tc>
          <w:tcPr>
            <w:tcW w:w="1795" w:type="dxa"/>
          </w:tcPr>
          <w:p w:rsidR="00247398" w:rsidRPr="00E11F39" w:rsidRDefault="00247398" w:rsidP="00635231">
            <w:pPr>
              <w:spacing w:line="276" w:lineRule="auto"/>
              <w:rPr>
                <w:rFonts w:eastAsia="Calibri" w:cs="Arial"/>
                <w:szCs w:val="24"/>
              </w:rPr>
            </w:pPr>
            <w:r>
              <w:rPr>
                <w:rFonts w:eastAsia="Calibri" w:cs="Arial"/>
                <w:szCs w:val="24"/>
              </w:rPr>
              <w:t>ENG 232</w:t>
            </w:r>
          </w:p>
        </w:tc>
        <w:tc>
          <w:tcPr>
            <w:tcW w:w="3330" w:type="dxa"/>
          </w:tcPr>
          <w:p w:rsidR="00247398" w:rsidRPr="00E11F39" w:rsidRDefault="00247398" w:rsidP="00635231">
            <w:pPr>
              <w:spacing w:line="276" w:lineRule="auto"/>
              <w:rPr>
                <w:rFonts w:eastAsia="Calibri" w:cs="Arial"/>
                <w:szCs w:val="24"/>
              </w:rPr>
            </w:pPr>
            <w:r w:rsidRPr="00DD32FE">
              <w:rPr>
                <w:rFonts w:eastAsia="Calibri" w:cs="Arial"/>
                <w:szCs w:val="24"/>
              </w:rPr>
              <w:t>American Literature II</w:t>
            </w:r>
          </w:p>
        </w:tc>
        <w:tc>
          <w:tcPr>
            <w:tcW w:w="2790" w:type="dxa"/>
          </w:tcPr>
          <w:p w:rsidR="00247398" w:rsidRDefault="00247398" w:rsidP="00635231">
            <w:r>
              <w:rPr>
                <w:rFonts w:eastAsia="Calibri" w:cs="Arial"/>
                <w:szCs w:val="24"/>
              </w:rPr>
              <w:t>ENG 112, 113 or 114</w:t>
            </w:r>
          </w:p>
        </w:tc>
      </w:tr>
      <w:tr w:rsidR="00247398" w:rsidTr="00635231">
        <w:tc>
          <w:tcPr>
            <w:tcW w:w="1795" w:type="dxa"/>
          </w:tcPr>
          <w:p w:rsidR="00247398" w:rsidRPr="00E11F39" w:rsidRDefault="00247398" w:rsidP="00635231">
            <w:pPr>
              <w:spacing w:line="276" w:lineRule="auto"/>
              <w:rPr>
                <w:rFonts w:eastAsia="Calibri" w:cs="Arial"/>
                <w:szCs w:val="24"/>
              </w:rPr>
            </w:pPr>
            <w:r>
              <w:rPr>
                <w:rFonts w:eastAsia="Calibri" w:cs="Arial"/>
                <w:szCs w:val="24"/>
              </w:rPr>
              <w:t>MUS 110</w:t>
            </w:r>
          </w:p>
        </w:tc>
        <w:tc>
          <w:tcPr>
            <w:tcW w:w="3330" w:type="dxa"/>
          </w:tcPr>
          <w:p w:rsidR="00247398" w:rsidRPr="00E11F39" w:rsidRDefault="00247398" w:rsidP="00635231">
            <w:pPr>
              <w:spacing w:line="276" w:lineRule="auto"/>
              <w:rPr>
                <w:rFonts w:eastAsia="Calibri" w:cs="Arial"/>
                <w:szCs w:val="24"/>
              </w:rPr>
            </w:pPr>
            <w:r w:rsidRPr="00DD32FE">
              <w:rPr>
                <w:rFonts w:eastAsia="Calibri" w:cs="Arial"/>
                <w:szCs w:val="24"/>
              </w:rPr>
              <w:t>Music Appreciation</w:t>
            </w:r>
          </w:p>
        </w:tc>
        <w:tc>
          <w:tcPr>
            <w:tcW w:w="2790" w:type="dxa"/>
          </w:tcPr>
          <w:p w:rsidR="00247398" w:rsidRDefault="00247398" w:rsidP="00635231">
            <w:r w:rsidRPr="00C137ED">
              <w:rPr>
                <w:rFonts w:eastAsia="Calibri" w:cs="Arial"/>
                <w:szCs w:val="24"/>
              </w:rPr>
              <w:t>none</w:t>
            </w:r>
          </w:p>
        </w:tc>
      </w:tr>
      <w:tr w:rsidR="00247398" w:rsidTr="00635231">
        <w:tc>
          <w:tcPr>
            <w:tcW w:w="1795" w:type="dxa"/>
          </w:tcPr>
          <w:p w:rsidR="00247398" w:rsidRDefault="00247398" w:rsidP="00635231">
            <w:pPr>
              <w:spacing w:line="276" w:lineRule="auto"/>
              <w:rPr>
                <w:rFonts w:eastAsia="Calibri" w:cs="Arial"/>
                <w:szCs w:val="24"/>
              </w:rPr>
            </w:pPr>
            <w:r>
              <w:rPr>
                <w:rFonts w:eastAsia="Calibri" w:cs="Arial"/>
                <w:szCs w:val="24"/>
              </w:rPr>
              <w:t>MUS 112</w:t>
            </w:r>
          </w:p>
        </w:tc>
        <w:tc>
          <w:tcPr>
            <w:tcW w:w="3330" w:type="dxa"/>
          </w:tcPr>
          <w:p w:rsidR="00247398" w:rsidRPr="00E11F39" w:rsidRDefault="00247398" w:rsidP="00635231">
            <w:pPr>
              <w:spacing w:line="276" w:lineRule="auto"/>
              <w:rPr>
                <w:rFonts w:eastAsia="Calibri" w:cs="Arial"/>
                <w:szCs w:val="24"/>
              </w:rPr>
            </w:pPr>
            <w:r w:rsidRPr="00DD32FE">
              <w:rPr>
                <w:rFonts w:eastAsia="Calibri" w:cs="Arial"/>
                <w:szCs w:val="24"/>
              </w:rPr>
              <w:t>Introduction to Jazz</w:t>
            </w:r>
            <w:r>
              <w:rPr>
                <w:rFonts w:eastAsia="Calibri" w:cs="Arial"/>
                <w:szCs w:val="24"/>
              </w:rPr>
              <w:tab/>
            </w:r>
          </w:p>
        </w:tc>
        <w:tc>
          <w:tcPr>
            <w:tcW w:w="2790" w:type="dxa"/>
          </w:tcPr>
          <w:p w:rsidR="00247398" w:rsidRDefault="00247398" w:rsidP="00635231">
            <w:r w:rsidRPr="00C137ED">
              <w:rPr>
                <w:rFonts w:eastAsia="Calibri" w:cs="Arial"/>
                <w:szCs w:val="24"/>
              </w:rPr>
              <w:t>none</w:t>
            </w:r>
          </w:p>
        </w:tc>
      </w:tr>
      <w:tr w:rsidR="00247398" w:rsidTr="00635231">
        <w:tc>
          <w:tcPr>
            <w:tcW w:w="1795" w:type="dxa"/>
          </w:tcPr>
          <w:p w:rsidR="00247398" w:rsidRDefault="00247398" w:rsidP="00635231">
            <w:pPr>
              <w:spacing w:line="276" w:lineRule="auto"/>
              <w:rPr>
                <w:rFonts w:eastAsia="Calibri" w:cs="Arial"/>
                <w:szCs w:val="24"/>
              </w:rPr>
            </w:pPr>
            <w:r>
              <w:rPr>
                <w:rFonts w:eastAsia="Calibri" w:cs="Arial"/>
                <w:szCs w:val="24"/>
              </w:rPr>
              <w:t>PHI 215</w:t>
            </w:r>
          </w:p>
        </w:tc>
        <w:tc>
          <w:tcPr>
            <w:tcW w:w="3330" w:type="dxa"/>
          </w:tcPr>
          <w:p w:rsidR="00247398" w:rsidRPr="00E11F39" w:rsidRDefault="00247398" w:rsidP="00635231">
            <w:pPr>
              <w:spacing w:line="276" w:lineRule="auto"/>
              <w:rPr>
                <w:rFonts w:eastAsia="Calibri" w:cs="Arial"/>
                <w:szCs w:val="24"/>
              </w:rPr>
            </w:pPr>
            <w:r>
              <w:rPr>
                <w:rFonts w:eastAsia="Calibri" w:cs="Arial"/>
                <w:szCs w:val="24"/>
              </w:rPr>
              <w:t>Philosophical Issues</w:t>
            </w:r>
          </w:p>
        </w:tc>
        <w:tc>
          <w:tcPr>
            <w:tcW w:w="2790" w:type="dxa"/>
          </w:tcPr>
          <w:p w:rsidR="00247398" w:rsidRDefault="00247398" w:rsidP="00635231">
            <w:r>
              <w:rPr>
                <w:rFonts w:eastAsia="Calibri" w:cs="Arial"/>
                <w:szCs w:val="24"/>
              </w:rPr>
              <w:t>ENG 111</w:t>
            </w:r>
          </w:p>
        </w:tc>
      </w:tr>
      <w:tr w:rsidR="00247398" w:rsidTr="00635231">
        <w:tc>
          <w:tcPr>
            <w:tcW w:w="1795" w:type="dxa"/>
          </w:tcPr>
          <w:p w:rsidR="00247398" w:rsidRDefault="00247398" w:rsidP="00635231">
            <w:pPr>
              <w:spacing w:line="276" w:lineRule="auto"/>
              <w:rPr>
                <w:rFonts w:eastAsia="Calibri" w:cs="Arial"/>
                <w:szCs w:val="24"/>
              </w:rPr>
            </w:pPr>
            <w:r>
              <w:rPr>
                <w:rFonts w:eastAsia="Calibri" w:cs="Arial"/>
                <w:szCs w:val="24"/>
              </w:rPr>
              <w:t>PHI 240</w:t>
            </w:r>
          </w:p>
        </w:tc>
        <w:tc>
          <w:tcPr>
            <w:tcW w:w="3330" w:type="dxa"/>
          </w:tcPr>
          <w:p w:rsidR="00247398" w:rsidRPr="00E11F39" w:rsidRDefault="00247398" w:rsidP="00635231">
            <w:pPr>
              <w:spacing w:line="276" w:lineRule="auto"/>
              <w:rPr>
                <w:rFonts w:eastAsia="Calibri" w:cs="Arial"/>
                <w:szCs w:val="24"/>
              </w:rPr>
            </w:pPr>
            <w:r>
              <w:rPr>
                <w:rFonts w:eastAsia="Calibri" w:cs="Arial"/>
                <w:szCs w:val="24"/>
              </w:rPr>
              <w:t>Introduction to Ethics</w:t>
            </w:r>
          </w:p>
        </w:tc>
        <w:tc>
          <w:tcPr>
            <w:tcW w:w="2790" w:type="dxa"/>
          </w:tcPr>
          <w:p w:rsidR="00247398" w:rsidRDefault="00247398" w:rsidP="00635231">
            <w:r>
              <w:rPr>
                <w:rFonts w:eastAsia="Calibri" w:cs="Arial"/>
                <w:szCs w:val="24"/>
              </w:rPr>
              <w:t>ENG 111</w:t>
            </w:r>
          </w:p>
        </w:tc>
      </w:tr>
    </w:tbl>
    <w:p w:rsidR="00247398" w:rsidRDefault="00247398" w:rsidP="00247398">
      <w:pPr>
        <w:rPr>
          <w:rFonts w:eastAsia="Calibri" w:cs="Arial"/>
          <w:szCs w:val="24"/>
        </w:rPr>
      </w:pPr>
    </w:p>
    <w:p w:rsidR="00247398" w:rsidRDefault="00247398" w:rsidP="00247398">
      <w:pPr>
        <w:rPr>
          <w:rFonts w:eastAsia="Calibri" w:cs="Arial"/>
          <w:b/>
          <w:szCs w:val="24"/>
        </w:rPr>
      </w:pPr>
      <w:r w:rsidRPr="0027581C">
        <w:rPr>
          <w:rFonts w:eastAsia="Calibri" w:cs="Arial"/>
          <w:b/>
          <w:szCs w:val="24"/>
        </w:rPr>
        <w:t>General Education Core Courses</w:t>
      </w:r>
    </w:p>
    <w:tbl>
      <w:tblPr>
        <w:tblStyle w:val="TableGrid"/>
        <w:tblW w:w="0" w:type="auto"/>
        <w:tblLook w:val="04A0" w:firstRow="1" w:lastRow="0" w:firstColumn="1" w:lastColumn="0" w:noHBand="0" w:noVBand="1"/>
        <w:tblCaption w:val="Humanities/Fine Arts Pick List"/>
        <w:tblDescription w:val="Table showing the Universal General Education Transfer Core courses to include prefix, title, and prerequisites."/>
      </w:tblPr>
      <w:tblGrid>
        <w:gridCol w:w="1795"/>
        <w:gridCol w:w="3330"/>
        <w:gridCol w:w="2790"/>
      </w:tblGrid>
      <w:tr w:rsidR="00247398" w:rsidTr="00635231">
        <w:trPr>
          <w:tblHeader/>
        </w:trPr>
        <w:tc>
          <w:tcPr>
            <w:tcW w:w="1795" w:type="dxa"/>
          </w:tcPr>
          <w:p w:rsidR="00247398" w:rsidRPr="00E11F39" w:rsidRDefault="00247398" w:rsidP="00635231">
            <w:pPr>
              <w:spacing w:line="276" w:lineRule="auto"/>
              <w:rPr>
                <w:rFonts w:eastAsia="Calibri" w:cs="Arial"/>
                <w:i/>
                <w:szCs w:val="24"/>
              </w:rPr>
            </w:pPr>
            <w:r w:rsidRPr="00E11F39">
              <w:rPr>
                <w:rFonts w:eastAsia="Calibri" w:cs="Arial"/>
                <w:i/>
                <w:szCs w:val="24"/>
              </w:rPr>
              <w:t>Prefix</w:t>
            </w:r>
          </w:p>
        </w:tc>
        <w:tc>
          <w:tcPr>
            <w:tcW w:w="3330" w:type="dxa"/>
          </w:tcPr>
          <w:p w:rsidR="00247398" w:rsidRPr="00E11F39" w:rsidRDefault="00247398" w:rsidP="00635231">
            <w:pPr>
              <w:spacing w:line="276" w:lineRule="auto"/>
              <w:rPr>
                <w:rFonts w:eastAsia="Calibri" w:cs="Arial"/>
                <w:i/>
                <w:szCs w:val="24"/>
              </w:rPr>
            </w:pPr>
            <w:r w:rsidRPr="00E11F39">
              <w:rPr>
                <w:rFonts w:eastAsia="Calibri" w:cs="Arial"/>
                <w:i/>
                <w:szCs w:val="24"/>
              </w:rPr>
              <w:t>Title</w:t>
            </w:r>
          </w:p>
        </w:tc>
        <w:tc>
          <w:tcPr>
            <w:tcW w:w="2790" w:type="dxa"/>
          </w:tcPr>
          <w:p w:rsidR="00247398" w:rsidRPr="00E11F39" w:rsidRDefault="00247398" w:rsidP="00635231">
            <w:pPr>
              <w:spacing w:line="276" w:lineRule="auto"/>
              <w:rPr>
                <w:rFonts w:eastAsia="Calibri" w:cs="Arial"/>
                <w:i/>
                <w:szCs w:val="24"/>
              </w:rPr>
            </w:pPr>
            <w:r w:rsidRPr="00E11F39">
              <w:rPr>
                <w:rFonts w:eastAsia="Calibri" w:cs="Arial"/>
                <w:i/>
                <w:szCs w:val="24"/>
              </w:rPr>
              <w:t>Prerequisite</w:t>
            </w:r>
          </w:p>
        </w:tc>
      </w:tr>
      <w:tr w:rsidR="00247398" w:rsidTr="00635231">
        <w:tc>
          <w:tcPr>
            <w:tcW w:w="1795" w:type="dxa"/>
          </w:tcPr>
          <w:p w:rsidR="00247398" w:rsidRPr="00E11F39" w:rsidRDefault="00247398" w:rsidP="00635231">
            <w:pPr>
              <w:spacing w:line="276" w:lineRule="auto"/>
              <w:rPr>
                <w:rFonts w:eastAsia="Calibri" w:cs="Arial"/>
                <w:szCs w:val="24"/>
              </w:rPr>
            </w:pPr>
            <w:r>
              <w:rPr>
                <w:rFonts w:eastAsia="Calibri" w:cs="Arial"/>
                <w:szCs w:val="24"/>
              </w:rPr>
              <w:t>ART 116</w:t>
            </w:r>
          </w:p>
        </w:tc>
        <w:tc>
          <w:tcPr>
            <w:tcW w:w="3330" w:type="dxa"/>
          </w:tcPr>
          <w:p w:rsidR="00247398" w:rsidRPr="00E11F39" w:rsidRDefault="00247398" w:rsidP="00635231">
            <w:pPr>
              <w:spacing w:line="276" w:lineRule="auto"/>
              <w:rPr>
                <w:rFonts w:eastAsia="Calibri" w:cs="Arial"/>
                <w:szCs w:val="24"/>
              </w:rPr>
            </w:pPr>
            <w:r>
              <w:rPr>
                <w:rFonts w:eastAsia="Calibri" w:cs="Arial"/>
                <w:szCs w:val="24"/>
              </w:rPr>
              <w:t>Survey of American Art</w:t>
            </w:r>
          </w:p>
        </w:tc>
        <w:tc>
          <w:tcPr>
            <w:tcW w:w="2790" w:type="dxa"/>
          </w:tcPr>
          <w:p w:rsidR="00247398" w:rsidRPr="00E11F39" w:rsidRDefault="00247398" w:rsidP="00635231">
            <w:pPr>
              <w:spacing w:line="276" w:lineRule="auto"/>
              <w:rPr>
                <w:rFonts w:eastAsia="Calibri" w:cs="Arial"/>
                <w:szCs w:val="24"/>
              </w:rPr>
            </w:pPr>
            <w:r>
              <w:rPr>
                <w:rFonts w:eastAsia="Calibri" w:cs="Arial"/>
                <w:szCs w:val="24"/>
              </w:rPr>
              <w:t>DRE 098</w:t>
            </w:r>
          </w:p>
        </w:tc>
      </w:tr>
      <w:tr w:rsidR="00247398" w:rsidTr="00635231">
        <w:tc>
          <w:tcPr>
            <w:tcW w:w="1795" w:type="dxa"/>
          </w:tcPr>
          <w:p w:rsidR="00247398" w:rsidRPr="00E11F39" w:rsidRDefault="00247398" w:rsidP="00635231">
            <w:pPr>
              <w:spacing w:line="276" w:lineRule="auto"/>
              <w:rPr>
                <w:rFonts w:eastAsia="Calibri" w:cs="Arial"/>
                <w:szCs w:val="24"/>
              </w:rPr>
            </w:pPr>
            <w:r>
              <w:rPr>
                <w:rFonts w:eastAsia="Calibri" w:cs="Arial"/>
                <w:szCs w:val="24"/>
              </w:rPr>
              <w:t>ART 117</w:t>
            </w:r>
          </w:p>
        </w:tc>
        <w:tc>
          <w:tcPr>
            <w:tcW w:w="3330" w:type="dxa"/>
          </w:tcPr>
          <w:p w:rsidR="00247398" w:rsidRPr="00E11F39" w:rsidRDefault="00247398" w:rsidP="00635231">
            <w:pPr>
              <w:spacing w:line="276" w:lineRule="auto"/>
              <w:rPr>
                <w:rFonts w:eastAsia="Calibri" w:cs="Arial"/>
                <w:szCs w:val="24"/>
              </w:rPr>
            </w:pPr>
            <w:r>
              <w:rPr>
                <w:rFonts w:eastAsia="Calibri" w:cs="Arial"/>
                <w:szCs w:val="24"/>
              </w:rPr>
              <w:t>Non-Western Art History</w:t>
            </w:r>
          </w:p>
        </w:tc>
        <w:tc>
          <w:tcPr>
            <w:tcW w:w="2790" w:type="dxa"/>
          </w:tcPr>
          <w:p w:rsidR="00247398" w:rsidRDefault="00247398" w:rsidP="00635231">
            <w:r>
              <w:rPr>
                <w:rFonts w:eastAsia="Calibri" w:cs="Arial"/>
                <w:szCs w:val="24"/>
              </w:rPr>
              <w:t>DRE 098</w:t>
            </w:r>
          </w:p>
        </w:tc>
      </w:tr>
      <w:tr w:rsidR="00247398" w:rsidTr="00635231">
        <w:tc>
          <w:tcPr>
            <w:tcW w:w="1795" w:type="dxa"/>
          </w:tcPr>
          <w:p w:rsidR="00247398" w:rsidRPr="00E11F39" w:rsidRDefault="00247398" w:rsidP="00635231">
            <w:pPr>
              <w:spacing w:line="276" w:lineRule="auto"/>
              <w:rPr>
                <w:rFonts w:eastAsia="Calibri" w:cs="Arial"/>
                <w:szCs w:val="24"/>
              </w:rPr>
            </w:pPr>
            <w:r>
              <w:rPr>
                <w:rFonts w:eastAsia="Calibri" w:cs="Arial"/>
                <w:szCs w:val="24"/>
              </w:rPr>
              <w:t>COM 120</w:t>
            </w:r>
          </w:p>
        </w:tc>
        <w:tc>
          <w:tcPr>
            <w:tcW w:w="3330" w:type="dxa"/>
          </w:tcPr>
          <w:p w:rsidR="00247398" w:rsidRPr="00E11F39" w:rsidRDefault="00247398" w:rsidP="00635231">
            <w:pPr>
              <w:spacing w:line="276" w:lineRule="auto"/>
              <w:rPr>
                <w:rFonts w:eastAsia="Calibri" w:cs="Arial"/>
                <w:szCs w:val="24"/>
              </w:rPr>
            </w:pPr>
            <w:r>
              <w:rPr>
                <w:rFonts w:eastAsia="Calibri" w:cs="Arial"/>
                <w:szCs w:val="24"/>
              </w:rPr>
              <w:t>Intro Interpersonal Com</w:t>
            </w:r>
          </w:p>
        </w:tc>
        <w:tc>
          <w:tcPr>
            <w:tcW w:w="2790" w:type="dxa"/>
          </w:tcPr>
          <w:p w:rsidR="00247398" w:rsidRDefault="00247398" w:rsidP="00635231">
            <w:r>
              <w:t>none</w:t>
            </w:r>
          </w:p>
        </w:tc>
      </w:tr>
      <w:tr w:rsidR="00247398" w:rsidTr="00635231">
        <w:tc>
          <w:tcPr>
            <w:tcW w:w="1795" w:type="dxa"/>
          </w:tcPr>
          <w:p w:rsidR="00247398" w:rsidRPr="00E11F39" w:rsidRDefault="00247398" w:rsidP="00635231">
            <w:pPr>
              <w:spacing w:line="276" w:lineRule="auto"/>
              <w:rPr>
                <w:rFonts w:eastAsia="Calibri" w:cs="Arial"/>
                <w:szCs w:val="24"/>
              </w:rPr>
            </w:pPr>
            <w:r>
              <w:rPr>
                <w:rFonts w:eastAsia="Calibri" w:cs="Arial"/>
                <w:szCs w:val="24"/>
              </w:rPr>
              <w:t>DAN 110</w:t>
            </w:r>
          </w:p>
        </w:tc>
        <w:tc>
          <w:tcPr>
            <w:tcW w:w="3330" w:type="dxa"/>
          </w:tcPr>
          <w:p w:rsidR="00247398" w:rsidRPr="00E11F39" w:rsidRDefault="00247398" w:rsidP="00635231">
            <w:pPr>
              <w:spacing w:line="276" w:lineRule="auto"/>
              <w:rPr>
                <w:rFonts w:eastAsia="Calibri" w:cs="Arial"/>
                <w:szCs w:val="24"/>
              </w:rPr>
            </w:pPr>
            <w:r>
              <w:rPr>
                <w:rFonts w:eastAsia="Calibri" w:cs="Arial"/>
                <w:szCs w:val="24"/>
              </w:rPr>
              <w:t>Dance Appreciation</w:t>
            </w:r>
          </w:p>
        </w:tc>
        <w:tc>
          <w:tcPr>
            <w:tcW w:w="2790" w:type="dxa"/>
          </w:tcPr>
          <w:p w:rsidR="00247398" w:rsidRDefault="00247398" w:rsidP="00635231">
            <w:r w:rsidRPr="003D06DF">
              <w:t>none</w:t>
            </w:r>
          </w:p>
        </w:tc>
      </w:tr>
      <w:tr w:rsidR="00247398" w:rsidTr="00635231">
        <w:tc>
          <w:tcPr>
            <w:tcW w:w="1795" w:type="dxa"/>
          </w:tcPr>
          <w:p w:rsidR="00247398" w:rsidRPr="00E11F39" w:rsidRDefault="00247398" w:rsidP="00635231">
            <w:pPr>
              <w:spacing w:line="276" w:lineRule="auto"/>
              <w:rPr>
                <w:rFonts w:eastAsia="Calibri" w:cs="Arial"/>
                <w:szCs w:val="24"/>
              </w:rPr>
            </w:pPr>
            <w:r>
              <w:rPr>
                <w:rFonts w:eastAsia="Calibri" w:cs="Arial"/>
                <w:szCs w:val="24"/>
              </w:rPr>
              <w:t>DRA 111</w:t>
            </w:r>
          </w:p>
        </w:tc>
        <w:tc>
          <w:tcPr>
            <w:tcW w:w="3330" w:type="dxa"/>
          </w:tcPr>
          <w:p w:rsidR="00247398" w:rsidRPr="00E11F39" w:rsidRDefault="00247398" w:rsidP="00635231">
            <w:pPr>
              <w:spacing w:line="276" w:lineRule="auto"/>
              <w:rPr>
                <w:rFonts w:eastAsia="Calibri" w:cs="Arial"/>
                <w:szCs w:val="24"/>
              </w:rPr>
            </w:pPr>
            <w:r>
              <w:rPr>
                <w:rFonts w:eastAsia="Calibri" w:cs="Arial"/>
                <w:szCs w:val="24"/>
              </w:rPr>
              <w:t>Theater Appreciation</w:t>
            </w:r>
          </w:p>
        </w:tc>
        <w:tc>
          <w:tcPr>
            <w:tcW w:w="2790" w:type="dxa"/>
          </w:tcPr>
          <w:p w:rsidR="00247398" w:rsidRDefault="00247398" w:rsidP="00635231">
            <w:r w:rsidRPr="003D06DF">
              <w:t>none</w:t>
            </w:r>
          </w:p>
        </w:tc>
      </w:tr>
      <w:tr w:rsidR="00247398" w:rsidTr="00635231">
        <w:tc>
          <w:tcPr>
            <w:tcW w:w="1795" w:type="dxa"/>
          </w:tcPr>
          <w:p w:rsidR="00247398" w:rsidRPr="00E11F39" w:rsidRDefault="00247398" w:rsidP="00635231">
            <w:pPr>
              <w:spacing w:line="276" w:lineRule="auto"/>
              <w:rPr>
                <w:rFonts w:eastAsia="Calibri" w:cs="Arial"/>
                <w:szCs w:val="24"/>
              </w:rPr>
            </w:pPr>
            <w:r>
              <w:rPr>
                <w:rFonts w:eastAsia="Calibri" w:cs="Arial"/>
                <w:szCs w:val="24"/>
              </w:rPr>
              <w:t>DRA 112</w:t>
            </w:r>
          </w:p>
        </w:tc>
        <w:tc>
          <w:tcPr>
            <w:tcW w:w="3330" w:type="dxa"/>
          </w:tcPr>
          <w:p w:rsidR="00247398" w:rsidRPr="00E11F39" w:rsidRDefault="00247398" w:rsidP="00635231">
            <w:pPr>
              <w:spacing w:line="276" w:lineRule="auto"/>
              <w:rPr>
                <w:rFonts w:eastAsia="Calibri" w:cs="Arial"/>
                <w:szCs w:val="24"/>
              </w:rPr>
            </w:pPr>
            <w:r>
              <w:rPr>
                <w:rFonts w:eastAsia="Calibri" w:cs="Arial"/>
                <w:szCs w:val="24"/>
              </w:rPr>
              <w:t>Literature of the Theater</w:t>
            </w:r>
          </w:p>
        </w:tc>
        <w:tc>
          <w:tcPr>
            <w:tcW w:w="2790" w:type="dxa"/>
          </w:tcPr>
          <w:p w:rsidR="00247398" w:rsidRDefault="00247398" w:rsidP="00635231">
            <w:r w:rsidRPr="003D06DF">
              <w:t>none</w:t>
            </w:r>
          </w:p>
        </w:tc>
      </w:tr>
      <w:tr w:rsidR="00247398" w:rsidTr="00635231">
        <w:tc>
          <w:tcPr>
            <w:tcW w:w="1795" w:type="dxa"/>
          </w:tcPr>
          <w:p w:rsidR="00247398" w:rsidRPr="00E11F39" w:rsidRDefault="00247398" w:rsidP="00635231">
            <w:pPr>
              <w:spacing w:line="276" w:lineRule="auto"/>
              <w:rPr>
                <w:rFonts w:eastAsia="Calibri" w:cs="Arial"/>
                <w:szCs w:val="24"/>
              </w:rPr>
            </w:pPr>
            <w:r>
              <w:rPr>
                <w:rFonts w:eastAsia="Calibri" w:cs="Arial"/>
                <w:szCs w:val="24"/>
              </w:rPr>
              <w:t>DRA 115</w:t>
            </w:r>
          </w:p>
        </w:tc>
        <w:tc>
          <w:tcPr>
            <w:tcW w:w="3330" w:type="dxa"/>
          </w:tcPr>
          <w:p w:rsidR="00247398" w:rsidRPr="00E11F39" w:rsidRDefault="00247398" w:rsidP="00635231">
            <w:pPr>
              <w:spacing w:line="276" w:lineRule="auto"/>
              <w:rPr>
                <w:rFonts w:eastAsia="Calibri" w:cs="Arial"/>
                <w:szCs w:val="24"/>
              </w:rPr>
            </w:pPr>
            <w:r>
              <w:rPr>
                <w:rFonts w:eastAsia="Calibri" w:cs="Arial"/>
                <w:szCs w:val="24"/>
              </w:rPr>
              <w:t>Theater Criticism</w:t>
            </w:r>
          </w:p>
        </w:tc>
        <w:tc>
          <w:tcPr>
            <w:tcW w:w="2790" w:type="dxa"/>
          </w:tcPr>
          <w:p w:rsidR="00247398" w:rsidRDefault="00247398" w:rsidP="00635231">
            <w:r>
              <w:t>DRA 111</w:t>
            </w:r>
          </w:p>
        </w:tc>
      </w:tr>
      <w:tr w:rsidR="00247398" w:rsidTr="00635231">
        <w:tc>
          <w:tcPr>
            <w:tcW w:w="1795" w:type="dxa"/>
          </w:tcPr>
          <w:p w:rsidR="00247398" w:rsidRDefault="00247398" w:rsidP="00635231">
            <w:pPr>
              <w:spacing w:line="276" w:lineRule="auto"/>
              <w:rPr>
                <w:rFonts w:eastAsia="Calibri" w:cs="Arial"/>
                <w:szCs w:val="24"/>
              </w:rPr>
            </w:pPr>
            <w:r>
              <w:rPr>
                <w:rFonts w:eastAsia="Calibri" w:cs="Arial"/>
                <w:szCs w:val="24"/>
              </w:rPr>
              <w:t>DRA 126</w:t>
            </w:r>
          </w:p>
        </w:tc>
        <w:tc>
          <w:tcPr>
            <w:tcW w:w="3330" w:type="dxa"/>
          </w:tcPr>
          <w:p w:rsidR="00247398" w:rsidRPr="00E11F39" w:rsidRDefault="00247398" w:rsidP="00635231">
            <w:pPr>
              <w:spacing w:line="276" w:lineRule="auto"/>
              <w:rPr>
                <w:rFonts w:eastAsia="Calibri" w:cs="Arial"/>
                <w:szCs w:val="24"/>
              </w:rPr>
            </w:pPr>
            <w:r>
              <w:rPr>
                <w:rFonts w:eastAsia="Calibri" w:cs="Arial"/>
                <w:szCs w:val="24"/>
              </w:rPr>
              <w:t>Storytelling</w:t>
            </w:r>
          </w:p>
        </w:tc>
        <w:tc>
          <w:tcPr>
            <w:tcW w:w="2790" w:type="dxa"/>
          </w:tcPr>
          <w:p w:rsidR="00247398" w:rsidRDefault="00247398" w:rsidP="00635231">
            <w:r w:rsidRPr="003D06DF">
              <w:t>none</w:t>
            </w:r>
          </w:p>
        </w:tc>
      </w:tr>
      <w:tr w:rsidR="00247398" w:rsidTr="00635231">
        <w:tc>
          <w:tcPr>
            <w:tcW w:w="1795" w:type="dxa"/>
          </w:tcPr>
          <w:p w:rsidR="00247398" w:rsidRDefault="00247398" w:rsidP="00635231">
            <w:pPr>
              <w:spacing w:line="276" w:lineRule="auto"/>
              <w:rPr>
                <w:rFonts w:eastAsia="Calibri" w:cs="Arial"/>
                <w:szCs w:val="24"/>
              </w:rPr>
            </w:pPr>
            <w:r>
              <w:rPr>
                <w:rFonts w:eastAsia="Calibri" w:cs="Arial"/>
                <w:szCs w:val="24"/>
              </w:rPr>
              <w:t>DRA 211</w:t>
            </w:r>
          </w:p>
        </w:tc>
        <w:tc>
          <w:tcPr>
            <w:tcW w:w="3330" w:type="dxa"/>
          </w:tcPr>
          <w:p w:rsidR="00247398" w:rsidRPr="00E11F39" w:rsidRDefault="00247398" w:rsidP="00635231">
            <w:pPr>
              <w:spacing w:line="276" w:lineRule="auto"/>
              <w:rPr>
                <w:rFonts w:eastAsia="Calibri" w:cs="Arial"/>
                <w:szCs w:val="24"/>
              </w:rPr>
            </w:pPr>
            <w:r>
              <w:rPr>
                <w:rFonts w:eastAsia="Calibri" w:cs="Arial"/>
                <w:szCs w:val="24"/>
              </w:rPr>
              <w:t>Theater History I</w:t>
            </w:r>
          </w:p>
        </w:tc>
        <w:tc>
          <w:tcPr>
            <w:tcW w:w="2790" w:type="dxa"/>
          </w:tcPr>
          <w:p w:rsidR="00247398" w:rsidRDefault="00247398" w:rsidP="00635231">
            <w:r w:rsidRPr="003D06DF">
              <w:t>none</w:t>
            </w:r>
          </w:p>
        </w:tc>
      </w:tr>
      <w:tr w:rsidR="00247398" w:rsidTr="00635231">
        <w:tc>
          <w:tcPr>
            <w:tcW w:w="1795" w:type="dxa"/>
          </w:tcPr>
          <w:p w:rsidR="00247398" w:rsidRDefault="00247398" w:rsidP="00635231">
            <w:pPr>
              <w:spacing w:line="276" w:lineRule="auto"/>
              <w:rPr>
                <w:rFonts w:eastAsia="Calibri" w:cs="Arial"/>
                <w:szCs w:val="24"/>
              </w:rPr>
            </w:pPr>
            <w:r>
              <w:rPr>
                <w:rFonts w:eastAsia="Calibri" w:cs="Arial"/>
                <w:szCs w:val="24"/>
              </w:rPr>
              <w:t>DRA 212</w:t>
            </w:r>
          </w:p>
        </w:tc>
        <w:tc>
          <w:tcPr>
            <w:tcW w:w="3330" w:type="dxa"/>
          </w:tcPr>
          <w:p w:rsidR="00247398" w:rsidRPr="00E11F39" w:rsidRDefault="00247398" w:rsidP="00635231">
            <w:pPr>
              <w:spacing w:line="276" w:lineRule="auto"/>
              <w:rPr>
                <w:rFonts w:eastAsia="Calibri" w:cs="Arial"/>
                <w:szCs w:val="24"/>
              </w:rPr>
            </w:pPr>
            <w:r>
              <w:rPr>
                <w:rFonts w:eastAsia="Calibri" w:cs="Arial"/>
                <w:szCs w:val="24"/>
              </w:rPr>
              <w:t>Theater History II</w:t>
            </w:r>
          </w:p>
        </w:tc>
        <w:tc>
          <w:tcPr>
            <w:tcW w:w="2790" w:type="dxa"/>
          </w:tcPr>
          <w:p w:rsidR="00247398" w:rsidRDefault="00247398" w:rsidP="00635231">
            <w:r w:rsidRPr="003D06DF">
              <w:t>none</w:t>
            </w:r>
          </w:p>
        </w:tc>
      </w:tr>
      <w:tr w:rsidR="00247398" w:rsidTr="00635231">
        <w:tc>
          <w:tcPr>
            <w:tcW w:w="1795" w:type="dxa"/>
          </w:tcPr>
          <w:p w:rsidR="00247398" w:rsidRDefault="00247398" w:rsidP="00635231">
            <w:pPr>
              <w:spacing w:line="276" w:lineRule="auto"/>
              <w:rPr>
                <w:rFonts w:eastAsia="Calibri" w:cs="Arial"/>
                <w:szCs w:val="24"/>
              </w:rPr>
            </w:pPr>
            <w:r>
              <w:rPr>
                <w:rFonts w:eastAsia="Calibri" w:cs="Arial"/>
                <w:szCs w:val="24"/>
              </w:rPr>
              <w:t>ENG 131</w:t>
            </w:r>
          </w:p>
        </w:tc>
        <w:tc>
          <w:tcPr>
            <w:tcW w:w="3330" w:type="dxa"/>
          </w:tcPr>
          <w:p w:rsidR="00247398" w:rsidRDefault="00247398" w:rsidP="00635231">
            <w:pPr>
              <w:spacing w:line="276" w:lineRule="auto"/>
              <w:rPr>
                <w:rFonts w:eastAsia="Calibri" w:cs="Arial"/>
                <w:szCs w:val="24"/>
              </w:rPr>
            </w:pPr>
            <w:r>
              <w:rPr>
                <w:rFonts w:eastAsia="Calibri" w:cs="Arial"/>
                <w:szCs w:val="24"/>
              </w:rPr>
              <w:t>Intro to Literature</w:t>
            </w:r>
          </w:p>
        </w:tc>
        <w:tc>
          <w:tcPr>
            <w:tcW w:w="2790" w:type="dxa"/>
          </w:tcPr>
          <w:p w:rsidR="00247398" w:rsidRPr="003D06DF" w:rsidRDefault="00247398" w:rsidP="00635231">
            <w:r>
              <w:t>ENG 111</w:t>
            </w:r>
          </w:p>
        </w:tc>
      </w:tr>
      <w:tr w:rsidR="00247398" w:rsidTr="00635231">
        <w:tc>
          <w:tcPr>
            <w:tcW w:w="1795" w:type="dxa"/>
          </w:tcPr>
          <w:p w:rsidR="00247398" w:rsidRDefault="00247398" w:rsidP="00635231">
            <w:pPr>
              <w:spacing w:line="276" w:lineRule="auto"/>
              <w:rPr>
                <w:rFonts w:eastAsia="Calibri" w:cs="Arial"/>
                <w:szCs w:val="24"/>
              </w:rPr>
            </w:pPr>
            <w:r>
              <w:rPr>
                <w:rFonts w:eastAsia="Calibri" w:cs="Arial"/>
                <w:szCs w:val="24"/>
              </w:rPr>
              <w:t>ENG 241</w:t>
            </w:r>
          </w:p>
        </w:tc>
        <w:tc>
          <w:tcPr>
            <w:tcW w:w="3330" w:type="dxa"/>
          </w:tcPr>
          <w:p w:rsidR="00247398" w:rsidRDefault="00247398" w:rsidP="00635231">
            <w:pPr>
              <w:spacing w:line="276" w:lineRule="auto"/>
              <w:rPr>
                <w:rFonts w:eastAsia="Calibri" w:cs="Arial"/>
                <w:szCs w:val="24"/>
              </w:rPr>
            </w:pPr>
            <w:r>
              <w:rPr>
                <w:rFonts w:eastAsia="Calibri" w:cs="Arial"/>
                <w:szCs w:val="24"/>
              </w:rPr>
              <w:t>British Literature I</w:t>
            </w:r>
          </w:p>
        </w:tc>
        <w:tc>
          <w:tcPr>
            <w:tcW w:w="2790" w:type="dxa"/>
          </w:tcPr>
          <w:p w:rsidR="00247398" w:rsidRPr="003D06DF" w:rsidRDefault="00247398" w:rsidP="00635231">
            <w:r>
              <w:t>ENG 112, 113, or 114</w:t>
            </w:r>
          </w:p>
        </w:tc>
      </w:tr>
      <w:tr w:rsidR="00247398" w:rsidTr="00635231">
        <w:tc>
          <w:tcPr>
            <w:tcW w:w="1795" w:type="dxa"/>
          </w:tcPr>
          <w:p w:rsidR="00247398" w:rsidRDefault="00247398" w:rsidP="00635231">
            <w:pPr>
              <w:spacing w:line="276" w:lineRule="auto"/>
              <w:rPr>
                <w:rFonts w:eastAsia="Calibri" w:cs="Arial"/>
                <w:szCs w:val="24"/>
              </w:rPr>
            </w:pPr>
            <w:r>
              <w:rPr>
                <w:rFonts w:eastAsia="Calibri" w:cs="Arial"/>
                <w:szCs w:val="24"/>
              </w:rPr>
              <w:t>ENG 251</w:t>
            </w:r>
          </w:p>
        </w:tc>
        <w:tc>
          <w:tcPr>
            <w:tcW w:w="3330" w:type="dxa"/>
          </w:tcPr>
          <w:p w:rsidR="00247398" w:rsidRDefault="00247398" w:rsidP="00635231">
            <w:pPr>
              <w:spacing w:line="276" w:lineRule="auto"/>
              <w:rPr>
                <w:rFonts w:eastAsia="Calibri" w:cs="Arial"/>
                <w:szCs w:val="24"/>
              </w:rPr>
            </w:pPr>
            <w:r>
              <w:rPr>
                <w:rFonts w:eastAsia="Calibri" w:cs="Arial"/>
                <w:szCs w:val="24"/>
              </w:rPr>
              <w:t>Western World Literature I</w:t>
            </w:r>
          </w:p>
        </w:tc>
        <w:tc>
          <w:tcPr>
            <w:tcW w:w="2790" w:type="dxa"/>
          </w:tcPr>
          <w:p w:rsidR="00247398" w:rsidRPr="003D06DF" w:rsidRDefault="00247398" w:rsidP="00635231">
            <w:r>
              <w:t>ENG 112, 113, or 114</w:t>
            </w:r>
          </w:p>
        </w:tc>
      </w:tr>
      <w:tr w:rsidR="00247398" w:rsidTr="00635231">
        <w:tc>
          <w:tcPr>
            <w:tcW w:w="1795" w:type="dxa"/>
          </w:tcPr>
          <w:p w:rsidR="00247398" w:rsidRDefault="00247398" w:rsidP="00635231">
            <w:pPr>
              <w:spacing w:line="276" w:lineRule="auto"/>
              <w:rPr>
                <w:rFonts w:eastAsia="Calibri" w:cs="Arial"/>
                <w:szCs w:val="24"/>
              </w:rPr>
            </w:pPr>
            <w:r>
              <w:rPr>
                <w:rFonts w:eastAsia="Calibri" w:cs="Arial"/>
                <w:szCs w:val="24"/>
              </w:rPr>
              <w:t>ENG 261</w:t>
            </w:r>
          </w:p>
        </w:tc>
        <w:tc>
          <w:tcPr>
            <w:tcW w:w="3330" w:type="dxa"/>
          </w:tcPr>
          <w:p w:rsidR="00247398" w:rsidRDefault="00247398" w:rsidP="00635231">
            <w:pPr>
              <w:spacing w:line="276" w:lineRule="auto"/>
              <w:rPr>
                <w:rFonts w:eastAsia="Calibri" w:cs="Arial"/>
                <w:szCs w:val="24"/>
              </w:rPr>
            </w:pPr>
            <w:r>
              <w:rPr>
                <w:rFonts w:eastAsia="Calibri" w:cs="Arial"/>
                <w:szCs w:val="24"/>
              </w:rPr>
              <w:t>World Literature I</w:t>
            </w:r>
          </w:p>
        </w:tc>
        <w:tc>
          <w:tcPr>
            <w:tcW w:w="2790" w:type="dxa"/>
          </w:tcPr>
          <w:p w:rsidR="00247398" w:rsidRPr="003D06DF" w:rsidRDefault="00247398" w:rsidP="00635231">
            <w:r>
              <w:t>ENG 112, 113, or 114</w:t>
            </w:r>
          </w:p>
        </w:tc>
      </w:tr>
      <w:tr w:rsidR="00247398" w:rsidTr="00635231">
        <w:tc>
          <w:tcPr>
            <w:tcW w:w="1795" w:type="dxa"/>
          </w:tcPr>
          <w:p w:rsidR="00247398" w:rsidRDefault="00247398" w:rsidP="00635231">
            <w:pPr>
              <w:spacing w:line="276" w:lineRule="auto"/>
              <w:rPr>
                <w:rFonts w:eastAsia="Calibri" w:cs="Arial"/>
                <w:szCs w:val="24"/>
              </w:rPr>
            </w:pPr>
            <w:r>
              <w:rPr>
                <w:rFonts w:eastAsia="Calibri" w:cs="Arial"/>
                <w:szCs w:val="24"/>
              </w:rPr>
              <w:t>HUM 110</w:t>
            </w:r>
          </w:p>
        </w:tc>
        <w:tc>
          <w:tcPr>
            <w:tcW w:w="3330" w:type="dxa"/>
          </w:tcPr>
          <w:p w:rsidR="00247398" w:rsidRDefault="00247398" w:rsidP="00635231">
            <w:pPr>
              <w:spacing w:line="276" w:lineRule="auto"/>
              <w:rPr>
                <w:rFonts w:eastAsia="Calibri" w:cs="Arial"/>
                <w:szCs w:val="24"/>
              </w:rPr>
            </w:pPr>
            <w:r>
              <w:rPr>
                <w:rFonts w:eastAsia="Calibri" w:cs="Arial"/>
                <w:szCs w:val="24"/>
              </w:rPr>
              <w:t>Technology and Society</w:t>
            </w:r>
          </w:p>
        </w:tc>
        <w:tc>
          <w:tcPr>
            <w:tcW w:w="2790" w:type="dxa"/>
          </w:tcPr>
          <w:p w:rsidR="00247398" w:rsidRPr="003D06DF" w:rsidRDefault="00247398" w:rsidP="00635231">
            <w:r>
              <w:t>DRE 098</w:t>
            </w:r>
          </w:p>
        </w:tc>
      </w:tr>
      <w:tr w:rsidR="00247398" w:rsidTr="00635231">
        <w:tc>
          <w:tcPr>
            <w:tcW w:w="1795" w:type="dxa"/>
          </w:tcPr>
          <w:p w:rsidR="00247398" w:rsidRDefault="00247398" w:rsidP="00635231">
            <w:pPr>
              <w:spacing w:line="276" w:lineRule="auto"/>
              <w:rPr>
                <w:rFonts w:eastAsia="Calibri" w:cs="Arial"/>
                <w:szCs w:val="24"/>
              </w:rPr>
            </w:pPr>
            <w:r>
              <w:rPr>
                <w:rFonts w:eastAsia="Calibri" w:cs="Arial"/>
                <w:szCs w:val="24"/>
              </w:rPr>
              <w:t>HUM 115</w:t>
            </w:r>
          </w:p>
        </w:tc>
        <w:tc>
          <w:tcPr>
            <w:tcW w:w="3330" w:type="dxa"/>
          </w:tcPr>
          <w:p w:rsidR="00247398" w:rsidRDefault="00247398" w:rsidP="00635231">
            <w:pPr>
              <w:spacing w:line="276" w:lineRule="auto"/>
              <w:rPr>
                <w:rFonts w:eastAsia="Calibri" w:cs="Arial"/>
                <w:szCs w:val="24"/>
              </w:rPr>
            </w:pPr>
            <w:r>
              <w:rPr>
                <w:rFonts w:eastAsia="Calibri" w:cs="Arial"/>
                <w:szCs w:val="24"/>
              </w:rPr>
              <w:t>Critical Thinking</w:t>
            </w:r>
          </w:p>
        </w:tc>
        <w:tc>
          <w:tcPr>
            <w:tcW w:w="2790" w:type="dxa"/>
          </w:tcPr>
          <w:p w:rsidR="00247398" w:rsidRDefault="00247398" w:rsidP="00635231">
            <w:r w:rsidRPr="00521B2A">
              <w:t>DRE 098</w:t>
            </w:r>
          </w:p>
        </w:tc>
      </w:tr>
      <w:tr w:rsidR="00247398" w:rsidTr="00635231">
        <w:tc>
          <w:tcPr>
            <w:tcW w:w="1795" w:type="dxa"/>
          </w:tcPr>
          <w:p w:rsidR="00247398" w:rsidRDefault="00247398" w:rsidP="00635231">
            <w:pPr>
              <w:spacing w:line="276" w:lineRule="auto"/>
              <w:rPr>
                <w:rFonts w:eastAsia="Calibri" w:cs="Arial"/>
                <w:szCs w:val="24"/>
              </w:rPr>
            </w:pPr>
            <w:r>
              <w:rPr>
                <w:rFonts w:eastAsia="Calibri" w:cs="Arial"/>
                <w:szCs w:val="24"/>
              </w:rPr>
              <w:t>HUM 120</w:t>
            </w:r>
          </w:p>
        </w:tc>
        <w:tc>
          <w:tcPr>
            <w:tcW w:w="3330" w:type="dxa"/>
          </w:tcPr>
          <w:p w:rsidR="00247398" w:rsidRDefault="00247398" w:rsidP="00635231">
            <w:pPr>
              <w:spacing w:line="276" w:lineRule="auto"/>
              <w:rPr>
                <w:rFonts w:eastAsia="Calibri" w:cs="Arial"/>
                <w:szCs w:val="24"/>
              </w:rPr>
            </w:pPr>
            <w:r>
              <w:rPr>
                <w:rFonts w:eastAsia="Calibri" w:cs="Arial"/>
                <w:szCs w:val="24"/>
              </w:rPr>
              <w:t>Cultural Studies</w:t>
            </w:r>
          </w:p>
        </w:tc>
        <w:tc>
          <w:tcPr>
            <w:tcW w:w="2790" w:type="dxa"/>
          </w:tcPr>
          <w:p w:rsidR="00247398" w:rsidRDefault="00247398" w:rsidP="00635231">
            <w:r w:rsidRPr="00521B2A">
              <w:t>DRE 098</w:t>
            </w:r>
          </w:p>
        </w:tc>
      </w:tr>
      <w:tr w:rsidR="00247398" w:rsidTr="00635231">
        <w:tc>
          <w:tcPr>
            <w:tcW w:w="1795" w:type="dxa"/>
          </w:tcPr>
          <w:p w:rsidR="00247398" w:rsidRDefault="00247398" w:rsidP="00635231">
            <w:pPr>
              <w:spacing w:line="276" w:lineRule="auto"/>
              <w:rPr>
                <w:rFonts w:eastAsia="Calibri" w:cs="Arial"/>
                <w:szCs w:val="24"/>
              </w:rPr>
            </w:pPr>
            <w:r>
              <w:rPr>
                <w:rFonts w:eastAsia="Calibri" w:cs="Arial"/>
                <w:szCs w:val="24"/>
              </w:rPr>
              <w:t>HUM 121</w:t>
            </w:r>
          </w:p>
        </w:tc>
        <w:tc>
          <w:tcPr>
            <w:tcW w:w="3330" w:type="dxa"/>
          </w:tcPr>
          <w:p w:rsidR="00247398" w:rsidRDefault="00247398" w:rsidP="00635231">
            <w:pPr>
              <w:spacing w:line="276" w:lineRule="auto"/>
              <w:rPr>
                <w:rFonts w:eastAsia="Calibri" w:cs="Arial"/>
                <w:szCs w:val="24"/>
              </w:rPr>
            </w:pPr>
            <w:r>
              <w:rPr>
                <w:rFonts w:eastAsia="Calibri" w:cs="Arial"/>
                <w:szCs w:val="24"/>
              </w:rPr>
              <w:t xml:space="preserve">The Nature of America </w:t>
            </w:r>
          </w:p>
        </w:tc>
        <w:tc>
          <w:tcPr>
            <w:tcW w:w="2790" w:type="dxa"/>
          </w:tcPr>
          <w:p w:rsidR="00247398" w:rsidRDefault="00247398" w:rsidP="00635231">
            <w:r w:rsidRPr="00521B2A">
              <w:t>DRE 098</w:t>
            </w:r>
          </w:p>
        </w:tc>
      </w:tr>
      <w:tr w:rsidR="00247398" w:rsidTr="00635231">
        <w:tc>
          <w:tcPr>
            <w:tcW w:w="1795" w:type="dxa"/>
          </w:tcPr>
          <w:p w:rsidR="00247398" w:rsidRDefault="00247398" w:rsidP="00635231">
            <w:pPr>
              <w:spacing w:line="276" w:lineRule="auto"/>
              <w:rPr>
                <w:rFonts w:eastAsia="Calibri" w:cs="Arial"/>
                <w:szCs w:val="24"/>
              </w:rPr>
            </w:pPr>
            <w:r>
              <w:rPr>
                <w:rFonts w:eastAsia="Calibri" w:cs="Arial"/>
                <w:szCs w:val="24"/>
              </w:rPr>
              <w:t>HUM 122</w:t>
            </w:r>
          </w:p>
        </w:tc>
        <w:tc>
          <w:tcPr>
            <w:tcW w:w="3330" w:type="dxa"/>
          </w:tcPr>
          <w:p w:rsidR="00247398" w:rsidRDefault="00247398" w:rsidP="00635231">
            <w:pPr>
              <w:spacing w:line="276" w:lineRule="auto"/>
              <w:rPr>
                <w:rFonts w:eastAsia="Calibri" w:cs="Arial"/>
                <w:szCs w:val="24"/>
              </w:rPr>
            </w:pPr>
            <w:r>
              <w:rPr>
                <w:rFonts w:eastAsia="Calibri" w:cs="Arial"/>
                <w:szCs w:val="24"/>
              </w:rPr>
              <w:t>Southern Culture</w:t>
            </w:r>
          </w:p>
        </w:tc>
        <w:tc>
          <w:tcPr>
            <w:tcW w:w="2790" w:type="dxa"/>
          </w:tcPr>
          <w:p w:rsidR="00247398" w:rsidRDefault="00247398" w:rsidP="00635231">
            <w:r w:rsidRPr="00521B2A">
              <w:t>DRE 098</w:t>
            </w:r>
          </w:p>
        </w:tc>
      </w:tr>
      <w:tr w:rsidR="00247398" w:rsidTr="00635231">
        <w:tc>
          <w:tcPr>
            <w:tcW w:w="1795" w:type="dxa"/>
          </w:tcPr>
          <w:p w:rsidR="00247398" w:rsidRDefault="00247398" w:rsidP="00635231">
            <w:pPr>
              <w:spacing w:line="276" w:lineRule="auto"/>
              <w:rPr>
                <w:rFonts w:eastAsia="Calibri" w:cs="Arial"/>
                <w:szCs w:val="24"/>
              </w:rPr>
            </w:pPr>
            <w:r>
              <w:rPr>
                <w:rFonts w:eastAsia="Calibri" w:cs="Arial"/>
                <w:szCs w:val="24"/>
              </w:rPr>
              <w:t>HUM 130</w:t>
            </w:r>
          </w:p>
        </w:tc>
        <w:tc>
          <w:tcPr>
            <w:tcW w:w="3330" w:type="dxa"/>
          </w:tcPr>
          <w:p w:rsidR="00247398" w:rsidRDefault="00247398" w:rsidP="00635231">
            <w:pPr>
              <w:spacing w:line="276" w:lineRule="auto"/>
              <w:rPr>
                <w:rFonts w:eastAsia="Calibri" w:cs="Arial"/>
                <w:szCs w:val="24"/>
              </w:rPr>
            </w:pPr>
            <w:r>
              <w:rPr>
                <w:rFonts w:eastAsia="Calibri" w:cs="Arial"/>
                <w:szCs w:val="24"/>
              </w:rPr>
              <w:t>Myth in Human Culture</w:t>
            </w:r>
          </w:p>
        </w:tc>
        <w:tc>
          <w:tcPr>
            <w:tcW w:w="2790" w:type="dxa"/>
          </w:tcPr>
          <w:p w:rsidR="00247398" w:rsidRDefault="00247398" w:rsidP="00635231">
            <w:r w:rsidRPr="00521B2A">
              <w:t>DRE 098</w:t>
            </w:r>
          </w:p>
        </w:tc>
      </w:tr>
      <w:tr w:rsidR="00247398" w:rsidTr="00635231">
        <w:tc>
          <w:tcPr>
            <w:tcW w:w="1795" w:type="dxa"/>
          </w:tcPr>
          <w:p w:rsidR="00247398" w:rsidRDefault="00247398" w:rsidP="00635231">
            <w:pPr>
              <w:spacing w:line="276" w:lineRule="auto"/>
              <w:rPr>
                <w:rFonts w:eastAsia="Calibri" w:cs="Arial"/>
                <w:szCs w:val="24"/>
              </w:rPr>
            </w:pPr>
            <w:r>
              <w:rPr>
                <w:rFonts w:eastAsia="Calibri" w:cs="Arial"/>
                <w:szCs w:val="24"/>
              </w:rPr>
              <w:t>HUM 150</w:t>
            </w:r>
          </w:p>
        </w:tc>
        <w:tc>
          <w:tcPr>
            <w:tcW w:w="3330" w:type="dxa"/>
          </w:tcPr>
          <w:p w:rsidR="00247398" w:rsidRDefault="00247398" w:rsidP="00635231">
            <w:pPr>
              <w:spacing w:line="276" w:lineRule="auto"/>
              <w:rPr>
                <w:rFonts w:eastAsia="Calibri" w:cs="Arial"/>
                <w:szCs w:val="24"/>
              </w:rPr>
            </w:pPr>
            <w:r>
              <w:rPr>
                <w:rFonts w:eastAsia="Calibri" w:cs="Arial"/>
                <w:szCs w:val="24"/>
              </w:rPr>
              <w:t>American Women’s Studies</w:t>
            </w:r>
          </w:p>
        </w:tc>
        <w:tc>
          <w:tcPr>
            <w:tcW w:w="2790" w:type="dxa"/>
          </w:tcPr>
          <w:p w:rsidR="00247398" w:rsidRPr="00521B2A" w:rsidRDefault="00247398" w:rsidP="00635231">
            <w:r>
              <w:t>DRE 098</w:t>
            </w:r>
          </w:p>
        </w:tc>
      </w:tr>
      <w:tr w:rsidR="00247398" w:rsidTr="00635231">
        <w:tc>
          <w:tcPr>
            <w:tcW w:w="1795" w:type="dxa"/>
          </w:tcPr>
          <w:p w:rsidR="00247398" w:rsidRDefault="00247398" w:rsidP="00635231">
            <w:pPr>
              <w:spacing w:line="276" w:lineRule="auto"/>
              <w:rPr>
                <w:rFonts w:eastAsia="Calibri" w:cs="Arial"/>
                <w:szCs w:val="24"/>
              </w:rPr>
            </w:pPr>
            <w:r>
              <w:rPr>
                <w:rFonts w:eastAsia="Calibri" w:cs="Arial"/>
                <w:szCs w:val="24"/>
              </w:rPr>
              <w:t>HUM 160</w:t>
            </w:r>
          </w:p>
        </w:tc>
        <w:tc>
          <w:tcPr>
            <w:tcW w:w="3330" w:type="dxa"/>
          </w:tcPr>
          <w:p w:rsidR="00247398" w:rsidRDefault="00247398" w:rsidP="00635231">
            <w:pPr>
              <w:spacing w:line="276" w:lineRule="auto"/>
              <w:rPr>
                <w:rFonts w:eastAsia="Calibri" w:cs="Arial"/>
                <w:szCs w:val="24"/>
              </w:rPr>
            </w:pPr>
            <w:r>
              <w:rPr>
                <w:rFonts w:eastAsia="Calibri" w:cs="Arial"/>
                <w:szCs w:val="24"/>
              </w:rPr>
              <w:t>Intro to Film</w:t>
            </w:r>
          </w:p>
        </w:tc>
        <w:tc>
          <w:tcPr>
            <w:tcW w:w="2790" w:type="dxa"/>
          </w:tcPr>
          <w:p w:rsidR="00247398" w:rsidRPr="00521B2A" w:rsidRDefault="00247398" w:rsidP="00635231">
            <w:r>
              <w:t>DRE 098</w:t>
            </w:r>
          </w:p>
        </w:tc>
      </w:tr>
      <w:tr w:rsidR="00247398" w:rsidTr="00635231">
        <w:tc>
          <w:tcPr>
            <w:tcW w:w="1795" w:type="dxa"/>
          </w:tcPr>
          <w:p w:rsidR="00247398" w:rsidRDefault="00247398" w:rsidP="00635231">
            <w:pPr>
              <w:spacing w:line="276" w:lineRule="auto"/>
              <w:rPr>
                <w:rFonts w:eastAsia="Calibri" w:cs="Arial"/>
                <w:szCs w:val="24"/>
              </w:rPr>
            </w:pPr>
            <w:r>
              <w:rPr>
                <w:rFonts w:eastAsia="Calibri" w:cs="Arial"/>
                <w:szCs w:val="24"/>
              </w:rPr>
              <w:t>HUM 211</w:t>
            </w:r>
          </w:p>
        </w:tc>
        <w:tc>
          <w:tcPr>
            <w:tcW w:w="3330" w:type="dxa"/>
          </w:tcPr>
          <w:p w:rsidR="00247398" w:rsidRDefault="00247398" w:rsidP="00635231">
            <w:pPr>
              <w:spacing w:line="276" w:lineRule="auto"/>
              <w:rPr>
                <w:rFonts w:eastAsia="Calibri" w:cs="Arial"/>
                <w:szCs w:val="24"/>
              </w:rPr>
            </w:pPr>
            <w:r>
              <w:rPr>
                <w:rFonts w:eastAsia="Calibri" w:cs="Arial"/>
                <w:szCs w:val="24"/>
              </w:rPr>
              <w:t>Humanities I</w:t>
            </w:r>
          </w:p>
        </w:tc>
        <w:tc>
          <w:tcPr>
            <w:tcW w:w="2790" w:type="dxa"/>
          </w:tcPr>
          <w:p w:rsidR="00247398" w:rsidRPr="00521B2A" w:rsidRDefault="00247398" w:rsidP="00635231">
            <w:r>
              <w:t>ENG 111</w:t>
            </w:r>
          </w:p>
        </w:tc>
      </w:tr>
      <w:tr w:rsidR="00247398" w:rsidTr="00635231">
        <w:tc>
          <w:tcPr>
            <w:tcW w:w="1795" w:type="dxa"/>
          </w:tcPr>
          <w:p w:rsidR="00247398" w:rsidRDefault="00247398" w:rsidP="00635231">
            <w:pPr>
              <w:spacing w:line="276" w:lineRule="auto"/>
              <w:rPr>
                <w:rFonts w:eastAsia="Calibri" w:cs="Arial"/>
                <w:szCs w:val="24"/>
              </w:rPr>
            </w:pPr>
            <w:r>
              <w:rPr>
                <w:rFonts w:eastAsia="Calibri" w:cs="Arial"/>
                <w:szCs w:val="24"/>
              </w:rPr>
              <w:lastRenderedPageBreak/>
              <w:t>MUS 113</w:t>
            </w:r>
          </w:p>
        </w:tc>
        <w:tc>
          <w:tcPr>
            <w:tcW w:w="3330" w:type="dxa"/>
          </w:tcPr>
          <w:p w:rsidR="00247398" w:rsidRDefault="00247398" w:rsidP="00635231">
            <w:pPr>
              <w:spacing w:line="276" w:lineRule="auto"/>
              <w:rPr>
                <w:rFonts w:eastAsia="Calibri" w:cs="Arial"/>
                <w:szCs w:val="24"/>
              </w:rPr>
            </w:pPr>
            <w:r>
              <w:rPr>
                <w:rFonts w:eastAsia="Calibri" w:cs="Arial"/>
                <w:szCs w:val="24"/>
              </w:rPr>
              <w:t>American Music</w:t>
            </w:r>
          </w:p>
        </w:tc>
        <w:tc>
          <w:tcPr>
            <w:tcW w:w="2790" w:type="dxa"/>
          </w:tcPr>
          <w:p w:rsidR="00247398" w:rsidRPr="00521B2A" w:rsidRDefault="00247398" w:rsidP="00635231">
            <w:r>
              <w:t>none</w:t>
            </w:r>
          </w:p>
        </w:tc>
      </w:tr>
      <w:tr w:rsidR="00247398" w:rsidTr="00635231">
        <w:tc>
          <w:tcPr>
            <w:tcW w:w="1795" w:type="dxa"/>
          </w:tcPr>
          <w:p w:rsidR="00247398" w:rsidRDefault="00247398" w:rsidP="00635231">
            <w:pPr>
              <w:spacing w:line="276" w:lineRule="auto"/>
              <w:rPr>
                <w:rFonts w:eastAsia="Calibri" w:cs="Arial"/>
                <w:szCs w:val="24"/>
              </w:rPr>
            </w:pPr>
            <w:r>
              <w:rPr>
                <w:rFonts w:eastAsia="Calibri" w:cs="Arial"/>
                <w:szCs w:val="24"/>
              </w:rPr>
              <w:t>MUS 114</w:t>
            </w:r>
          </w:p>
        </w:tc>
        <w:tc>
          <w:tcPr>
            <w:tcW w:w="3330" w:type="dxa"/>
          </w:tcPr>
          <w:p w:rsidR="00247398" w:rsidRDefault="00247398" w:rsidP="00635231">
            <w:pPr>
              <w:spacing w:line="276" w:lineRule="auto"/>
              <w:rPr>
                <w:rFonts w:eastAsia="Calibri" w:cs="Arial"/>
                <w:szCs w:val="24"/>
              </w:rPr>
            </w:pPr>
            <w:r>
              <w:rPr>
                <w:rFonts w:eastAsia="Calibri" w:cs="Arial"/>
                <w:szCs w:val="24"/>
              </w:rPr>
              <w:t>Non-Western Music</w:t>
            </w:r>
          </w:p>
        </w:tc>
        <w:tc>
          <w:tcPr>
            <w:tcW w:w="2790" w:type="dxa"/>
          </w:tcPr>
          <w:p w:rsidR="00247398" w:rsidRPr="00521B2A" w:rsidRDefault="00247398" w:rsidP="00635231">
            <w:r>
              <w:t>none</w:t>
            </w:r>
          </w:p>
        </w:tc>
      </w:tr>
      <w:tr w:rsidR="00247398" w:rsidTr="00635231">
        <w:tc>
          <w:tcPr>
            <w:tcW w:w="1795" w:type="dxa"/>
          </w:tcPr>
          <w:p w:rsidR="00247398" w:rsidRDefault="00247398" w:rsidP="00635231">
            <w:pPr>
              <w:spacing w:line="276" w:lineRule="auto"/>
              <w:rPr>
                <w:rFonts w:eastAsia="Calibri" w:cs="Arial"/>
                <w:szCs w:val="24"/>
              </w:rPr>
            </w:pPr>
            <w:r>
              <w:rPr>
                <w:rFonts w:eastAsia="Calibri" w:cs="Arial"/>
                <w:szCs w:val="24"/>
              </w:rPr>
              <w:t>MUS 210</w:t>
            </w:r>
          </w:p>
        </w:tc>
        <w:tc>
          <w:tcPr>
            <w:tcW w:w="3330" w:type="dxa"/>
          </w:tcPr>
          <w:p w:rsidR="00247398" w:rsidRDefault="00247398" w:rsidP="00635231">
            <w:pPr>
              <w:spacing w:line="276" w:lineRule="auto"/>
              <w:rPr>
                <w:rFonts w:eastAsia="Calibri" w:cs="Arial"/>
                <w:szCs w:val="24"/>
              </w:rPr>
            </w:pPr>
            <w:r>
              <w:rPr>
                <w:rFonts w:eastAsia="Calibri" w:cs="Arial"/>
                <w:szCs w:val="24"/>
              </w:rPr>
              <w:t>History of Rock Music</w:t>
            </w:r>
          </w:p>
        </w:tc>
        <w:tc>
          <w:tcPr>
            <w:tcW w:w="2790" w:type="dxa"/>
          </w:tcPr>
          <w:p w:rsidR="00247398" w:rsidRPr="00521B2A" w:rsidRDefault="00247398" w:rsidP="00635231">
            <w:r>
              <w:t>none</w:t>
            </w:r>
          </w:p>
        </w:tc>
      </w:tr>
      <w:tr w:rsidR="00247398" w:rsidTr="00635231">
        <w:tc>
          <w:tcPr>
            <w:tcW w:w="1795" w:type="dxa"/>
          </w:tcPr>
          <w:p w:rsidR="00247398" w:rsidRDefault="00247398" w:rsidP="00635231">
            <w:pPr>
              <w:spacing w:line="276" w:lineRule="auto"/>
              <w:rPr>
                <w:rFonts w:eastAsia="Calibri" w:cs="Arial"/>
                <w:szCs w:val="24"/>
              </w:rPr>
            </w:pPr>
            <w:r>
              <w:rPr>
                <w:rFonts w:eastAsia="Calibri" w:cs="Arial"/>
                <w:szCs w:val="24"/>
              </w:rPr>
              <w:t>MUS 213</w:t>
            </w:r>
          </w:p>
        </w:tc>
        <w:tc>
          <w:tcPr>
            <w:tcW w:w="3330" w:type="dxa"/>
          </w:tcPr>
          <w:p w:rsidR="00247398" w:rsidRDefault="00247398" w:rsidP="00635231">
            <w:pPr>
              <w:spacing w:line="276" w:lineRule="auto"/>
              <w:rPr>
                <w:rFonts w:eastAsia="Calibri" w:cs="Arial"/>
                <w:szCs w:val="24"/>
              </w:rPr>
            </w:pPr>
            <w:r>
              <w:rPr>
                <w:rFonts w:eastAsia="Calibri" w:cs="Arial"/>
                <w:szCs w:val="24"/>
              </w:rPr>
              <w:t>Opera and Musical Theater</w:t>
            </w:r>
          </w:p>
        </w:tc>
        <w:tc>
          <w:tcPr>
            <w:tcW w:w="2790" w:type="dxa"/>
          </w:tcPr>
          <w:p w:rsidR="00247398" w:rsidRPr="00521B2A" w:rsidRDefault="00247398" w:rsidP="00635231">
            <w:r>
              <w:t>none</w:t>
            </w:r>
          </w:p>
        </w:tc>
      </w:tr>
      <w:tr w:rsidR="00247398" w:rsidTr="00635231">
        <w:tc>
          <w:tcPr>
            <w:tcW w:w="1795" w:type="dxa"/>
          </w:tcPr>
          <w:p w:rsidR="00247398" w:rsidRDefault="00247398" w:rsidP="00635231">
            <w:pPr>
              <w:spacing w:line="276" w:lineRule="auto"/>
              <w:rPr>
                <w:rFonts w:eastAsia="Calibri" w:cs="Arial"/>
                <w:szCs w:val="24"/>
              </w:rPr>
            </w:pPr>
            <w:r>
              <w:rPr>
                <w:rFonts w:eastAsia="Calibri" w:cs="Arial"/>
                <w:szCs w:val="24"/>
              </w:rPr>
              <w:t>PHI 210</w:t>
            </w:r>
          </w:p>
        </w:tc>
        <w:tc>
          <w:tcPr>
            <w:tcW w:w="3330" w:type="dxa"/>
          </w:tcPr>
          <w:p w:rsidR="00247398" w:rsidRDefault="00247398" w:rsidP="00635231">
            <w:pPr>
              <w:spacing w:line="276" w:lineRule="auto"/>
              <w:rPr>
                <w:rFonts w:eastAsia="Calibri" w:cs="Arial"/>
                <w:szCs w:val="24"/>
              </w:rPr>
            </w:pPr>
            <w:r>
              <w:rPr>
                <w:rFonts w:eastAsia="Calibri" w:cs="Arial"/>
                <w:szCs w:val="24"/>
              </w:rPr>
              <w:t>History of Philosophy</w:t>
            </w:r>
          </w:p>
        </w:tc>
        <w:tc>
          <w:tcPr>
            <w:tcW w:w="2790" w:type="dxa"/>
          </w:tcPr>
          <w:p w:rsidR="00247398" w:rsidRPr="00521B2A" w:rsidRDefault="00247398" w:rsidP="00635231">
            <w:r>
              <w:t>ENG 111</w:t>
            </w:r>
          </w:p>
        </w:tc>
      </w:tr>
      <w:tr w:rsidR="00247398" w:rsidTr="00635231">
        <w:tc>
          <w:tcPr>
            <w:tcW w:w="1795" w:type="dxa"/>
          </w:tcPr>
          <w:p w:rsidR="00247398" w:rsidRDefault="00247398" w:rsidP="00635231">
            <w:pPr>
              <w:spacing w:line="276" w:lineRule="auto"/>
              <w:rPr>
                <w:rFonts w:eastAsia="Calibri" w:cs="Arial"/>
                <w:szCs w:val="24"/>
              </w:rPr>
            </w:pPr>
            <w:r>
              <w:rPr>
                <w:rFonts w:eastAsia="Calibri" w:cs="Arial"/>
                <w:szCs w:val="24"/>
              </w:rPr>
              <w:t>PHI 220</w:t>
            </w:r>
          </w:p>
        </w:tc>
        <w:tc>
          <w:tcPr>
            <w:tcW w:w="3330" w:type="dxa"/>
          </w:tcPr>
          <w:p w:rsidR="00247398" w:rsidRDefault="00247398" w:rsidP="00635231">
            <w:pPr>
              <w:spacing w:line="276" w:lineRule="auto"/>
              <w:rPr>
                <w:rFonts w:eastAsia="Calibri" w:cs="Arial"/>
                <w:szCs w:val="24"/>
              </w:rPr>
            </w:pPr>
            <w:r>
              <w:rPr>
                <w:rFonts w:eastAsia="Calibri" w:cs="Arial"/>
                <w:szCs w:val="24"/>
              </w:rPr>
              <w:t>Western Philosophy I</w:t>
            </w:r>
          </w:p>
        </w:tc>
        <w:tc>
          <w:tcPr>
            <w:tcW w:w="2790" w:type="dxa"/>
          </w:tcPr>
          <w:p w:rsidR="00247398" w:rsidRPr="00521B2A" w:rsidRDefault="00247398" w:rsidP="00635231">
            <w:r>
              <w:t>ENG 111</w:t>
            </w:r>
          </w:p>
        </w:tc>
      </w:tr>
      <w:tr w:rsidR="00247398" w:rsidTr="00635231">
        <w:tc>
          <w:tcPr>
            <w:tcW w:w="1795" w:type="dxa"/>
          </w:tcPr>
          <w:p w:rsidR="00247398" w:rsidRDefault="00247398" w:rsidP="00635231">
            <w:pPr>
              <w:spacing w:line="276" w:lineRule="auto"/>
              <w:rPr>
                <w:rFonts w:eastAsia="Calibri" w:cs="Arial"/>
                <w:szCs w:val="24"/>
              </w:rPr>
            </w:pPr>
            <w:r>
              <w:rPr>
                <w:rFonts w:eastAsia="Calibri" w:cs="Arial"/>
                <w:szCs w:val="24"/>
              </w:rPr>
              <w:t>PHI 230</w:t>
            </w:r>
          </w:p>
        </w:tc>
        <w:tc>
          <w:tcPr>
            <w:tcW w:w="3330" w:type="dxa"/>
          </w:tcPr>
          <w:p w:rsidR="00247398" w:rsidRDefault="00247398" w:rsidP="00635231">
            <w:pPr>
              <w:spacing w:line="276" w:lineRule="auto"/>
              <w:rPr>
                <w:rFonts w:eastAsia="Calibri" w:cs="Arial"/>
                <w:szCs w:val="24"/>
              </w:rPr>
            </w:pPr>
            <w:r>
              <w:rPr>
                <w:rFonts w:eastAsia="Calibri" w:cs="Arial"/>
                <w:szCs w:val="24"/>
              </w:rPr>
              <w:t>Intro to Logic</w:t>
            </w:r>
          </w:p>
        </w:tc>
        <w:tc>
          <w:tcPr>
            <w:tcW w:w="2790" w:type="dxa"/>
          </w:tcPr>
          <w:p w:rsidR="00247398" w:rsidRPr="00521B2A" w:rsidRDefault="00247398" w:rsidP="00635231">
            <w:r>
              <w:t>ENG 111</w:t>
            </w:r>
          </w:p>
        </w:tc>
      </w:tr>
      <w:tr w:rsidR="00247398" w:rsidTr="00635231">
        <w:tc>
          <w:tcPr>
            <w:tcW w:w="1795" w:type="dxa"/>
          </w:tcPr>
          <w:p w:rsidR="00247398" w:rsidRDefault="00247398" w:rsidP="00635231">
            <w:pPr>
              <w:spacing w:line="276" w:lineRule="auto"/>
              <w:rPr>
                <w:rFonts w:eastAsia="Calibri" w:cs="Arial"/>
                <w:szCs w:val="24"/>
              </w:rPr>
            </w:pPr>
            <w:r>
              <w:rPr>
                <w:rFonts w:eastAsia="Calibri" w:cs="Arial"/>
                <w:szCs w:val="24"/>
              </w:rPr>
              <w:t>REL 110</w:t>
            </w:r>
          </w:p>
        </w:tc>
        <w:tc>
          <w:tcPr>
            <w:tcW w:w="3330" w:type="dxa"/>
          </w:tcPr>
          <w:p w:rsidR="00247398" w:rsidRDefault="00247398" w:rsidP="00635231">
            <w:pPr>
              <w:spacing w:line="276" w:lineRule="auto"/>
              <w:rPr>
                <w:rFonts w:eastAsia="Calibri" w:cs="Arial"/>
                <w:szCs w:val="24"/>
              </w:rPr>
            </w:pPr>
            <w:r>
              <w:rPr>
                <w:rFonts w:eastAsia="Calibri" w:cs="Arial"/>
                <w:szCs w:val="24"/>
              </w:rPr>
              <w:t>World Religions</w:t>
            </w:r>
          </w:p>
        </w:tc>
        <w:tc>
          <w:tcPr>
            <w:tcW w:w="2790" w:type="dxa"/>
          </w:tcPr>
          <w:p w:rsidR="00247398" w:rsidRPr="00521B2A" w:rsidRDefault="00247398" w:rsidP="00635231">
            <w:r>
              <w:t>none</w:t>
            </w:r>
          </w:p>
        </w:tc>
      </w:tr>
      <w:tr w:rsidR="00247398" w:rsidTr="00635231">
        <w:tc>
          <w:tcPr>
            <w:tcW w:w="1795" w:type="dxa"/>
          </w:tcPr>
          <w:p w:rsidR="00247398" w:rsidRDefault="00247398" w:rsidP="00635231">
            <w:pPr>
              <w:spacing w:line="276" w:lineRule="auto"/>
              <w:rPr>
                <w:rFonts w:eastAsia="Calibri" w:cs="Arial"/>
                <w:szCs w:val="24"/>
              </w:rPr>
            </w:pPr>
            <w:r>
              <w:rPr>
                <w:rFonts w:eastAsia="Calibri" w:cs="Arial"/>
                <w:szCs w:val="24"/>
              </w:rPr>
              <w:t>REL 112</w:t>
            </w:r>
          </w:p>
        </w:tc>
        <w:tc>
          <w:tcPr>
            <w:tcW w:w="3330" w:type="dxa"/>
          </w:tcPr>
          <w:p w:rsidR="00247398" w:rsidRDefault="00247398" w:rsidP="00635231">
            <w:pPr>
              <w:spacing w:line="276" w:lineRule="auto"/>
              <w:rPr>
                <w:rFonts w:eastAsia="Calibri" w:cs="Arial"/>
                <w:szCs w:val="24"/>
              </w:rPr>
            </w:pPr>
            <w:r>
              <w:rPr>
                <w:rFonts w:eastAsia="Calibri" w:cs="Arial"/>
                <w:szCs w:val="24"/>
              </w:rPr>
              <w:t>Western Religions</w:t>
            </w:r>
          </w:p>
        </w:tc>
        <w:tc>
          <w:tcPr>
            <w:tcW w:w="2790" w:type="dxa"/>
          </w:tcPr>
          <w:p w:rsidR="00247398" w:rsidRPr="00521B2A" w:rsidRDefault="00247398" w:rsidP="00635231">
            <w:r>
              <w:t>DRE 098</w:t>
            </w:r>
          </w:p>
        </w:tc>
      </w:tr>
      <w:tr w:rsidR="00247398" w:rsidTr="00635231">
        <w:tc>
          <w:tcPr>
            <w:tcW w:w="1795" w:type="dxa"/>
          </w:tcPr>
          <w:p w:rsidR="00247398" w:rsidRDefault="00247398" w:rsidP="00635231">
            <w:pPr>
              <w:spacing w:line="276" w:lineRule="auto"/>
              <w:rPr>
                <w:rFonts w:eastAsia="Calibri" w:cs="Arial"/>
                <w:szCs w:val="24"/>
              </w:rPr>
            </w:pPr>
            <w:r>
              <w:rPr>
                <w:rFonts w:eastAsia="Calibri" w:cs="Arial"/>
                <w:szCs w:val="24"/>
              </w:rPr>
              <w:t>REL 211</w:t>
            </w:r>
          </w:p>
        </w:tc>
        <w:tc>
          <w:tcPr>
            <w:tcW w:w="3330" w:type="dxa"/>
          </w:tcPr>
          <w:p w:rsidR="00247398" w:rsidRDefault="00247398" w:rsidP="00635231">
            <w:pPr>
              <w:spacing w:line="276" w:lineRule="auto"/>
              <w:rPr>
                <w:rFonts w:eastAsia="Calibri" w:cs="Arial"/>
                <w:szCs w:val="24"/>
              </w:rPr>
            </w:pPr>
            <w:r>
              <w:rPr>
                <w:rFonts w:eastAsia="Calibri" w:cs="Arial"/>
                <w:szCs w:val="24"/>
              </w:rPr>
              <w:t>Intro to Old Testament</w:t>
            </w:r>
          </w:p>
        </w:tc>
        <w:tc>
          <w:tcPr>
            <w:tcW w:w="2790" w:type="dxa"/>
          </w:tcPr>
          <w:p w:rsidR="00247398" w:rsidRPr="00521B2A" w:rsidRDefault="00247398" w:rsidP="00635231">
            <w:r>
              <w:t>DRE 098</w:t>
            </w:r>
          </w:p>
        </w:tc>
      </w:tr>
      <w:tr w:rsidR="00247398" w:rsidTr="00635231">
        <w:tc>
          <w:tcPr>
            <w:tcW w:w="1795" w:type="dxa"/>
          </w:tcPr>
          <w:p w:rsidR="00247398" w:rsidRDefault="00247398" w:rsidP="00635231">
            <w:pPr>
              <w:spacing w:line="276" w:lineRule="auto"/>
              <w:rPr>
                <w:rFonts w:eastAsia="Calibri" w:cs="Arial"/>
                <w:szCs w:val="24"/>
              </w:rPr>
            </w:pPr>
            <w:r>
              <w:rPr>
                <w:rFonts w:eastAsia="Calibri" w:cs="Arial"/>
                <w:szCs w:val="24"/>
              </w:rPr>
              <w:t>REL 212</w:t>
            </w:r>
          </w:p>
        </w:tc>
        <w:tc>
          <w:tcPr>
            <w:tcW w:w="3330" w:type="dxa"/>
          </w:tcPr>
          <w:p w:rsidR="00247398" w:rsidRDefault="00247398" w:rsidP="00635231">
            <w:pPr>
              <w:spacing w:line="276" w:lineRule="auto"/>
              <w:rPr>
                <w:rFonts w:eastAsia="Calibri" w:cs="Arial"/>
                <w:szCs w:val="24"/>
              </w:rPr>
            </w:pPr>
            <w:r>
              <w:rPr>
                <w:rFonts w:eastAsia="Calibri" w:cs="Arial"/>
                <w:szCs w:val="24"/>
              </w:rPr>
              <w:t>Intro to New Testament</w:t>
            </w:r>
          </w:p>
        </w:tc>
        <w:tc>
          <w:tcPr>
            <w:tcW w:w="2790" w:type="dxa"/>
          </w:tcPr>
          <w:p w:rsidR="00247398" w:rsidRPr="00521B2A" w:rsidRDefault="00247398" w:rsidP="00635231">
            <w:r>
              <w:t>DRE 098</w:t>
            </w:r>
          </w:p>
        </w:tc>
      </w:tr>
    </w:tbl>
    <w:p w:rsidR="00247398" w:rsidRDefault="00247398" w:rsidP="00247398">
      <w:pPr>
        <w:rPr>
          <w:rFonts w:eastAsia="Calibri" w:cs="Arial"/>
          <w:i/>
          <w:szCs w:val="24"/>
        </w:rPr>
      </w:pPr>
    </w:p>
    <w:p w:rsidR="00247398" w:rsidRDefault="00247398" w:rsidP="00247398">
      <w:pPr>
        <w:rPr>
          <w:rFonts w:eastAsia="Calibri" w:cs="Arial"/>
          <w:szCs w:val="24"/>
        </w:rPr>
      </w:pPr>
      <w:r w:rsidRPr="00DD32FE">
        <w:rPr>
          <w:rFonts w:eastAsia="Calibri" w:cs="Arial"/>
          <w:b/>
          <w:szCs w:val="24"/>
        </w:rPr>
        <w:t>NOTE:</w:t>
      </w:r>
      <w:r w:rsidRPr="00DD32FE">
        <w:rPr>
          <w:rFonts w:eastAsia="Calibri" w:cs="Arial"/>
          <w:szCs w:val="24"/>
        </w:rPr>
        <w:t xml:space="preserve"> Students may not take an introductory foreign language to fulfill the Humanities/Fine Arts requirement. </w:t>
      </w:r>
    </w:p>
    <w:p w:rsidR="00D30A8E" w:rsidRDefault="00D30A8E" w:rsidP="00247398">
      <w:pPr>
        <w:pStyle w:val="Heading2"/>
        <w:rPr>
          <w:rFonts w:ascii="Times New Roman" w:hAnsi="Times New Roman" w:cs="Times New Roman"/>
        </w:rPr>
      </w:pPr>
      <w:bookmarkStart w:id="7" w:name="_Toc77587883"/>
    </w:p>
    <w:p w:rsidR="00247398" w:rsidRPr="00E22CB0" w:rsidRDefault="00247398" w:rsidP="00247398">
      <w:pPr>
        <w:pStyle w:val="Heading2"/>
        <w:rPr>
          <w:rFonts w:ascii="Times New Roman" w:hAnsi="Times New Roman" w:cs="Times New Roman"/>
          <w:b/>
        </w:rPr>
      </w:pPr>
      <w:r w:rsidRPr="00E22CB0">
        <w:rPr>
          <w:rFonts w:ascii="Times New Roman" w:hAnsi="Times New Roman" w:cs="Times New Roman"/>
          <w:b/>
          <w:color w:val="auto"/>
        </w:rPr>
        <w:t>Tuition Fees and Program Expenses- Approximation</w:t>
      </w:r>
      <w:bookmarkEnd w:id="7"/>
      <w:r w:rsidRPr="00E22CB0">
        <w:rPr>
          <w:rFonts w:ascii="Times New Roman" w:hAnsi="Times New Roman" w:cs="Times New Roman"/>
          <w:b/>
          <w:color w:val="auto"/>
        </w:rPr>
        <w:t xml:space="preserve"> </w:t>
      </w:r>
    </w:p>
    <w:p w:rsidR="00247398" w:rsidRDefault="00247398" w:rsidP="00247398">
      <w:pPr>
        <w:spacing w:line="360" w:lineRule="auto"/>
        <w:rPr>
          <w:rFonts w:ascii="Times New Roman" w:hAnsi="Times New Roman" w:cs="Times New Roman"/>
          <w:szCs w:val="24"/>
        </w:rPr>
      </w:pPr>
      <w:r w:rsidRPr="000030D1">
        <w:rPr>
          <w:rFonts w:ascii="Times New Roman" w:hAnsi="Times New Roman" w:cs="Times New Roman"/>
          <w:szCs w:val="24"/>
        </w:rPr>
        <w:t xml:space="preserve">The following is break down of the financial cost of attending the Medical Sonography Program. For further information about paying for college, please visit FTCC Financial Aid website </w:t>
      </w:r>
      <w:hyperlink r:id="rId12" w:history="1">
        <w:r w:rsidR="0062030F" w:rsidRPr="001D0A2F">
          <w:rPr>
            <w:rStyle w:val="Hyperlink"/>
            <w:rFonts w:ascii="Times New Roman" w:hAnsi="Times New Roman" w:cs="Times New Roman"/>
            <w:szCs w:val="24"/>
          </w:rPr>
          <w:t>https://www.faytechcc.edu/financial-aid/</w:t>
        </w:r>
      </w:hyperlink>
      <w:r w:rsidRPr="000030D1">
        <w:rPr>
          <w:rFonts w:ascii="Times New Roman" w:hAnsi="Times New Roman" w:cs="Times New Roman"/>
          <w:szCs w:val="24"/>
        </w:rPr>
        <w:t xml:space="preserve">. </w:t>
      </w:r>
    </w:p>
    <w:p w:rsidR="00D30A8E" w:rsidRDefault="00D30A8E" w:rsidP="00247398">
      <w:pPr>
        <w:spacing w:line="360" w:lineRule="auto"/>
        <w:rPr>
          <w:rFonts w:ascii="Times New Roman" w:hAnsi="Times New Roman" w:cs="Times New Roman"/>
          <w:szCs w:val="24"/>
        </w:rPr>
      </w:pPr>
    </w:p>
    <w:p w:rsidR="00247398" w:rsidRDefault="00247398" w:rsidP="00247398">
      <w:pPr>
        <w:spacing w:line="360" w:lineRule="auto"/>
        <w:jc w:val="center"/>
        <w:rPr>
          <w:rFonts w:ascii="Times New Roman" w:hAnsi="Times New Roman" w:cs="Times New Roman"/>
          <w:b/>
          <w:szCs w:val="24"/>
        </w:rPr>
      </w:pPr>
      <w:r w:rsidRPr="00020027">
        <w:rPr>
          <w:rFonts w:ascii="Times New Roman" w:hAnsi="Times New Roman" w:cs="Times New Roman"/>
          <w:b/>
          <w:szCs w:val="24"/>
        </w:rPr>
        <w:t>FTCC Tuition and Student Fees</w:t>
      </w:r>
    </w:p>
    <w:tbl>
      <w:tblPr>
        <w:tblStyle w:val="TableGrid"/>
        <w:tblW w:w="0" w:type="auto"/>
        <w:tblLook w:val="04A0" w:firstRow="1" w:lastRow="0" w:firstColumn="1" w:lastColumn="0" w:noHBand="0" w:noVBand="1"/>
      </w:tblPr>
      <w:tblGrid>
        <w:gridCol w:w="3116"/>
        <w:gridCol w:w="3117"/>
        <w:gridCol w:w="3117"/>
      </w:tblGrid>
      <w:tr w:rsidR="00247398" w:rsidTr="00635231">
        <w:tc>
          <w:tcPr>
            <w:tcW w:w="3116" w:type="dxa"/>
          </w:tcPr>
          <w:p w:rsidR="00247398" w:rsidRDefault="00247398" w:rsidP="00635231">
            <w:pPr>
              <w:spacing w:line="360" w:lineRule="auto"/>
              <w:jc w:val="center"/>
              <w:rPr>
                <w:rFonts w:ascii="Times New Roman" w:hAnsi="Times New Roman" w:cs="Times New Roman"/>
                <w:b/>
                <w:szCs w:val="24"/>
              </w:rPr>
            </w:pPr>
          </w:p>
        </w:tc>
        <w:tc>
          <w:tcPr>
            <w:tcW w:w="3117" w:type="dxa"/>
          </w:tcPr>
          <w:p w:rsidR="00247398" w:rsidRDefault="00247398" w:rsidP="00635231">
            <w:pPr>
              <w:spacing w:line="360" w:lineRule="auto"/>
              <w:jc w:val="center"/>
              <w:rPr>
                <w:rFonts w:ascii="Times New Roman" w:hAnsi="Times New Roman" w:cs="Times New Roman"/>
                <w:b/>
                <w:szCs w:val="24"/>
              </w:rPr>
            </w:pPr>
            <w:r w:rsidRPr="004F6B80">
              <w:rPr>
                <w:rFonts w:ascii="Times New Roman" w:hAnsi="Times New Roman" w:cs="Times New Roman"/>
                <w:b/>
                <w:szCs w:val="24"/>
              </w:rPr>
              <w:t>In-State Students</w:t>
            </w:r>
          </w:p>
        </w:tc>
        <w:tc>
          <w:tcPr>
            <w:tcW w:w="3117" w:type="dxa"/>
          </w:tcPr>
          <w:p w:rsidR="00247398" w:rsidRDefault="00247398" w:rsidP="00635231">
            <w:pPr>
              <w:spacing w:line="360" w:lineRule="auto"/>
              <w:jc w:val="center"/>
              <w:rPr>
                <w:rFonts w:ascii="Times New Roman" w:hAnsi="Times New Roman" w:cs="Times New Roman"/>
                <w:b/>
                <w:szCs w:val="24"/>
              </w:rPr>
            </w:pPr>
            <w:r w:rsidRPr="004F6B80">
              <w:rPr>
                <w:rFonts w:ascii="Times New Roman" w:hAnsi="Times New Roman" w:cs="Times New Roman"/>
                <w:b/>
                <w:szCs w:val="24"/>
              </w:rPr>
              <w:t>Out-of-State Students</w:t>
            </w:r>
          </w:p>
        </w:tc>
      </w:tr>
      <w:tr w:rsidR="00247398" w:rsidTr="00635231">
        <w:tc>
          <w:tcPr>
            <w:tcW w:w="3116" w:type="dxa"/>
          </w:tcPr>
          <w:p w:rsidR="00247398" w:rsidRDefault="00247398" w:rsidP="00635231">
            <w:pPr>
              <w:spacing w:line="360" w:lineRule="auto"/>
              <w:jc w:val="center"/>
              <w:rPr>
                <w:rFonts w:ascii="Times New Roman" w:hAnsi="Times New Roman" w:cs="Times New Roman"/>
                <w:b/>
                <w:szCs w:val="24"/>
              </w:rPr>
            </w:pPr>
            <w:r w:rsidRPr="004F6B80">
              <w:rPr>
                <w:rFonts w:ascii="Times New Roman" w:hAnsi="Times New Roman" w:cs="Times New Roman"/>
                <w:b/>
                <w:szCs w:val="24"/>
              </w:rPr>
              <w:t>Tuition</w:t>
            </w:r>
          </w:p>
        </w:tc>
        <w:tc>
          <w:tcPr>
            <w:tcW w:w="3117" w:type="dxa"/>
          </w:tcPr>
          <w:p w:rsidR="00247398" w:rsidRDefault="00247398" w:rsidP="00635231">
            <w:pPr>
              <w:spacing w:line="360" w:lineRule="auto"/>
              <w:jc w:val="center"/>
              <w:rPr>
                <w:rFonts w:ascii="Times New Roman" w:hAnsi="Times New Roman" w:cs="Times New Roman"/>
                <w:b/>
                <w:szCs w:val="24"/>
              </w:rPr>
            </w:pPr>
            <w:r w:rsidRPr="009E6947">
              <w:rPr>
                <w:rFonts w:ascii="Times New Roman" w:hAnsi="Times New Roman" w:cs="Times New Roman"/>
                <w:szCs w:val="24"/>
              </w:rPr>
              <w:t>$76.00</w:t>
            </w:r>
            <w:r w:rsidRPr="004F6B80">
              <w:rPr>
                <w:rFonts w:ascii="Times New Roman" w:hAnsi="Times New Roman" w:cs="Times New Roman"/>
                <w:b/>
                <w:szCs w:val="24"/>
              </w:rPr>
              <w:t xml:space="preserve"> per credit hour</w:t>
            </w:r>
          </w:p>
          <w:p w:rsidR="00247398" w:rsidRDefault="00247398" w:rsidP="00635231">
            <w:pPr>
              <w:spacing w:line="360" w:lineRule="auto"/>
              <w:jc w:val="center"/>
              <w:rPr>
                <w:rFonts w:ascii="Times New Roman" w:hAnsi="Times New Roman" w:cs="Times New Roman"/>
                <w:b/>
                <w:szCs w:val="24"/>
              </w:rPr>
            </w:pPr>
            <w:r w:rsidRPr="004F6B80">
              <w:rPr>
                <w:rFonts w:ascii="Times New Roman" w:hAnsi="Times New Roman" w:cs="Times New Roman"/>
                <w:b/>
                <w:szCs w:val="24"/>
              </w:rPr>
              <w:t>5,624.00 total</w:t>
            </w:r>
          </w:p>
        </w:tc>
        <w:tc>
          <w:tcPr>
            <w:tcW w:w="3117" w:type="dxa"/>
          </w:tcPr>
          <w:p w:rsidR="00247398" w:rsidRDefault="00247398" w:rsidP="00635231">
            <w:pPr>
              <w:spacing w:line="360" w:lineRule="auto"/>
              <w:jc w:val="center"/>
              <w:rPr>
                <w:rFonts w:ascii="Times New Roman" w:hAnsi="Times New Roman" w:cs="Times New Roman"/>
                <w:b/>
                <w:szCs w:val="24"/>
              </w:rPr>
            </w:pPr>
            <w:r w:rsidRPr="009E6947">
              <w:rPr>
                <w:rFonts w:ascii="Times New Roman" w:hAnsi="Times New Roman" w:cs="Times New Roman"/>
                <w:szCs w:val="24"/>
              </w:rPr>
              <w:t>$268.00</w:t>
            </w:r>
            <w:r w:rsidRPr="004F6B80">
              <w:rPr>
                <w:rFonts w:ascii="Times New Roman" w:hAnsi="Times New Roman" w:cs="Times New Roman"/>
                <w:b/>
                <w:szCs w:val="24"/>
              </w:rPr>
              <w:t xml:space="preserve"> per credit hour</w:t>
            </w:r>
          </w:p>
          <w:p w:rsidR="00247398" w:rsidRDefault="00247398" w:rsidP="00635231">
            <w:pPr>
              <w:spacing w:line="360" w:lineRule="auto"/>
              <w:jc w:val="center"/>
              <w:rPr>
                <w:rFonts w:ascii="Times New Roman" w:hAnsi="Times New Roman" w:cs="Times New Roman"/>
                <w:b/>
                <w:szCs w:val="24"/>
              </w:rPr>
            </w:pPr>
            <w:r w:rsidRPr="004F6B80">
              <w:rPr>
                <w:rFonts w:ascii="Times New Roman" w:hAnsi="Times New Roman" w:cs="Times New Roman"/>
                <w:b/>
                <w:szCs w:val="24"/>
              </w:rPr>
              <w:t>$19,832.00 total</w:t>
            </w:r>
          </w:p>
        </w:tc>
      </w:tr>
      <w:tr w:rsidR="00247398" w:rsidTr="00635231">
        <w:tc>
          <w:tcPr>
            <w:tcW w:w="3116" w:type="dxa"/>
          </w:tcPr>
          <w:p w:rsidR="00247398" w:rsidRDefault="00247398" w:rsidP="00635231">
            <w:pPr>
              <w:spacing w:line="360" w:lineRule="auto"/>
              <w:jc w:val="center"/>
              <w:rPr>
                <w:rFonts w:ascii="Times New Roman" w:hAnsi="Times New Roman" w:cs="Times New Roman"/>
                <w:b/>
                <w:szCs w:val="24"/>
              </w:rPr>
            </w:pPr>
            <w:r w:rsidRPr="004F6B80">
              <w:rPr>
                <w:rFonts w:ascii="Times New Roman" w:hAnsi="Times New Roman" w:cs="Times New Roman"/>
                <w:b/>
                <w:szCs w:val="24"/>
              </w:rPr>
              <w:t>Semester Fees</w:t>
            </w:r>
          </w:p>
        </w:tc>
        <w:tc>
          <w:tcPr>
            <w:tcW w:w="3117" w:type="dxa"/>
          </w:tcPr>
          <w:p w:rsidR="00247398" w:rsidRDefault="00247398" w:rsidP="00635231">
            <w:pPr>
              <w:spacing w:line="360" w:lineRule="auto"/>
              <w:jc w:val="center"/>
              <w:rPr>
                <w:rFonts w:ascii="Times New Roman" w:hAnsi="Times New Roman" w:cs="Times New Roman"/>
                <w:b/>
                <w:szCs w:val="24"/>
              </w:rPr>
            </w:pPr>
            <w:r w:rsidRPr="004F6B80">
              <w:rPr>
                <w:rFonts w:ascii="Times New Roman" w:hAnsi="Times New Roman" w:cs="Times New Roman"/>
                <w:b/>
                <w:szCs w:val="24"/>
              </w:rPr>
              <w:t>$</w:t>
            </w:r>
            <w:r w:rsidRPr="009E6947">
              <w:rPr>
                <w:rFonts w:ascii="Times New Roman" w:hAnsi="Times New Roman" w:cs="Times New Roman"/>
                <w:szCs w:val="24"/>
              </w:rPr>
              <w:t>25.00</w:t>
            </w:r>
            <w:r w:rsidRPr="004F6B80">
              <w:rPr>
                <w:rFonts w:ascii="Times New Roman" w:hAnsi="Times New Roman" w:cs="Times New Roman"/>
                <w:b/>
                <w:szCs w:val="24"/>
              </w:rPr>
              <w:t xml:space="preserve"> student support fee*</w:t>
            </w:r>
          </w:p>
          <w:p w:rsidR="00247398" w:rsidRDefault="00247398" w:rsidP="00635231">
            <w:pPr>
              <w:spacing w:line="360" w:lineRule="auto"/>
              <w:jc w:val="center"/>
              <w:rPr>
                <w:rFonts w:ascii="Times New Roman" w:hAnsi="Times New Roman" w:cs="Times New Roman"/>
                <w:b/>
                <w:szCs w:val="24"/>
              </w:rPr>
            </w:pPr>
            <w:r w:rsidRPr="004F6B80">
              <w:rPr>
                <w:rFonts w:ascii="Times New Roman" w:hAnsi="Times New Roman" w:cs="Times New Roman"/>
                <w:b/>
                <w:szCs w:val="24"/>
              </w:rPr>
              <w:t>$</w:t>
            </w:r>
            <w:r w:rsidRPr="009E6947">
              <w:rPr>
                <w:rFonts w:ascii="Times New Roman" w:hAnsi="Times New Roman" w:cs="Times New Roman"/>
                <w:szCs w:val="24"/>
              </w:rPr>
              <w:t>16.00</w:t>
            </w:r>
            <w:r w:rsidRPr="004F6B80">
              <w:rPr>
                <w:rFonts w:ascii="Times New Roman" w:hAnsi="Times New Roman" w:cs="Times New Roman"/>
                <w:b/>
                <w:szCs w:val="24"/>
              </w:rPr>
              <w:t xml:space="preserve"> technology fee**</w:t>
            </w:r>
          </w:p>
          <w:p w:rsidR="00247398" w:rsidRDefault="00247398" w:rsidP="00635231">
            <w:pPr>
              <w:spacing w:line="360" w:lineRule="auto"/>
              <w:jc w:val="center"/>
              <w:rPr>
                <w:rFonts w:ascii="Times New Roman" w:hAnsi="Times New Roman" w:cs="Times New Roman"/>
                <w:b/>
                <w:szCs w:val="24"/>
              </w:rPr>
            </w:pPr>
            <w:r w:rsidRPr="009E6947">
              <w:rPr>
                <w:rFonts w:ascii="Times New Roman" w:hAnsi="Times New Roman" w:cs="Times New Roman"/>
                <w:szCs w:val="24"/>
              </w:rPr>
              <w:t>$15.00</w:t>
            </w:r>
            <w:r w:rsidRPr="004F6B80">
              <w:rPr>
                <w:rFonts w:ascii="Times New Roman" w:hAnsi="Times New Roman" w:cs="Times New Roman"/>
                <w:b/>
                <w:szCs w:val="24"/>
              </w:rPr>
              <w:t xml:space="preserve"> CAPS fee***</w:t>
            </w:r>
          </w:p>
        </w:tc>
        <w:tc>
          <w:tcPr>
            <w:tcW w:w="3117" w:type="dxa"/>
          </w:tcPr>
          <w:p w:rsidR="00247398" w:rsidRDefault="00247398" w:rsidP="00635231">
            <w:pPr>
              <w:spacing w:line="360" w:lineRule="auto"/>
              <w:jc w:val="center"/>
              <w:rPr>
                <w:rFonts w:ascii="Times New Roman" w:hAnsi="Times New Roman" w:cs="Times New Roman"/>
                <w:b/>
                <w:szCs w:val="24"/>
              </w:rPr>
            </w:pPr>
            <w:r w:rsidRPr="009E6947">
              <w:rPr>
                <w:rFonts w:ascii="Times New Roman" w:hAnsi="Times New Roman" w:cs="Times New Roman"/>
                <w:szCs w:val="24"/>
              </w:rPr>
              <w:t>$25.00</w:t>
            </w:r>
            <w:r w:rsidRPr="004F6B80">
              <w:rPr>
                <w:rFonts w:ascii="Times New Roman" w:hAnsi="Times New Roman" w:cs="Times New Roman"/>
                <w:b/>
                <w:szCs w:val="24"/>
              </w:rPr>
              <w:t xml:space="preserve"> student support fee*</w:t>
            </w:r>
          </w:p>
          <w:p w:rsidR="00247398" w:rsidRDefault="00247398" w:rsidP="00635231">
            <w:pPr>
              <w:spacing w:line="360" w:lineRule="auto"/>
              <w:jc w:val="center"/>
              <w:rPr>
                <w:rFonts w:ascii="Times New Roman" w:hAnsi="Times New Roman" w:cs="Times New Roman"/>
                <w:b/>
                <w:szCs w:val="24"/>
              </w:rPr>
            </w:pPr>
            <w:r w:rsidRPr="009E6947">
              <w:rPr>
                <w:rFonts w:ascii="Times New Roman" w:hAnsi="Times New Roman" w:cs="Times New Roman"/>
                <w:szCs w:val="24"/>
              </w:rPr>
              <w:t>$16.00</w:t>
            </w:r>
            <w:r w:rsidRPr="004F6B80">
              <w:rPr>
                <w:rFonts w:ascii="Times New Roman" w:hAnsi="Times New Roman" w:cs="Times New Roman"/>
                <w:b/>
                <w:szCs w:val="24"/>
              </w:rPr>
              <w:t xml:space="preserve"> technology fee**</w:t>
            </w:r>
          </w:p>
          <w:p w:rsidR="00247398" w:rsidRDefault="00247398" w:rsidP="00635231">
            <w:pPr>
              <w:spacing w:line="360" w:lineRule="auto"/>
              <w:jc w:val="center"/>
              <w:rPr>
                <w:rFonts w:ascii="Times New Roman" w:hAnsi="Times New Roman" w:cs="Times New Roman"/>
                <w:b/>
                <w:szCs w:val="24"/>
              </w:rPr>
            </w:pPr>
            <w:r w:rsidRPr="004F6B80">
              <w:rPr>
                <w:rFonts w:ascii="Times New Roman" w:hAnsi="Times New Roman" w:cs="Times New Roman"/>
                <w:b/>
                <w:szCs w:val="24"/>
              </w:rPr>
              <w:t>$</w:t>
            </w:r>
            <w:r w:rsidRPr="009E6947">
              <w:rPr>
                <w:rFonts w:ascii="Times New Roman" w:hAnsi="Times New Roman" w:cs="Times New Roman"/>
                <w:szCs w:val="24"/>
              </w:rPr>
              <w:t>15.00</w:t>
            </w:r>
            <w:r w:rsidRPr="004F6B80">
              <w:rPr>
                <w:rFonts w:ascii="Times New Roman" w:hAnsi="Times New Roman" w:cs="Times New Roman"/>
                <w:b/>
                <w:szCs w:val="24"/>
              </w:rPr>
              <w:t xml:space="preserve"> CAPS fee***</w:t>
            </w:r>
          </w:p>
        </w:tc>
      </w:tr>
      <w:tr w:rsidR="00247398" w:rsidTr="00635231">
        <w:tc>
          <w:tcPr>
            <w:tcW w:w="3116" w:type="dxa"/>
          </w:tcPr>
          <w:p w:rsidR="00247398" w:rsidRPr="004F6B80" w:rsidRDefault="00247398" w:rsidP="00635231">
            <w:pPr>
              <w:spacing w:line="360" w:lineRule="auto"/>
              <w:jc w:val="center"/>
              <w:rPr>
                <w:rFonts w:ascii="Times New Roman" w:hAnsi="Times New Roman" w:cs="Times New Roman"/>
                <w:b/>
                <w:szCs w:val="24"/>
              </w:rPr>
            </w:pPr>
            <w:r w:rsidRPr="004F6B80">
              <w:rPr>
                <w:rFonts w:ascii="Times New Roman" w:hAnsi="Times New Roman" w:cs="Times New Roman"/>
                <w:b/>
                <w:szCs w:val="24"/>
              </w:rPr>
              <w:t>Program Related Fees</w:t>
            </w:r>
          </w:p>
          <w:p w:rsidR="00247398" w:rsidRDefault="00247398" w:rsidP="00635231">
            <w:pPr>
              <w:spacing w:line="360" w:lineRule="auto"/>
              <w:jc w:val="center"/>
              <w:rPr>
                <w:rFonts w:ascii="Times New Roman" w:hAnsi="Times New Roman" w:cs="Times New Roman"/>
                <w:b/>
                <w:szCs w:val="24"/>
              </w:rPr>
            </w:pPr>
          </w:p>
        </w:tc>
        <w:tc>
          <w:tcPr>
            <w:tcW w:w="3117" w:type="dxa"/>
          </w:tcPr>
          <w:p w:rsidR="00247398" w:rsidRDefault="00247398" w:rsidP="00635231">
            <w:pPr>
              <w:spacing w:line="360" w:lineRule="auto"/>
              <w:rPr>
                <w:rFonts w:ascii="Times New Roman" w:hAnsi="Times New Roman" w:cs="Times New Roman"/>
                <w:b/>
                <w:szCs w:val="24"/>
              </w:rPr>
            </w:pPr>
            <w:r w:rsidRPr="004F6B80">
              <w:rPr>
                <w:rFonts w:ascii="Times New Roman" w:hAnsi="Times New Roman" w:cs="Times New Roman"/>
                <w:b/>
                <w:szCs w:val="24"/>
              </w:rPr>
              <w:t>View Point</w:t>
            </w:r>
          </w:p>
          <w:p w:rsidR="00247398" w:rsidRPr="009E6947" w:rsidRDefault="00247398" w:rsidP="00635231">
            <w:pPr>
              <w:spacing w:line="360" w:lineRule="auto"/>
              <w:rPr>
                <w:rFonts w:ascii="Times New Roman" w:hAnsi="Times New Roman" w:cs="Times New Roman"/>
                <w:szCs w:val="24"/>
              </w:rPr>
            </w:pPr>
            <w:r w:rsidRPr="009E6947">
              <w:rPr>
                <w:rFonts w:ascii="Times New Roman" w:hAnsi="Times New Roman" w:cs="Times New Roman"/>
                <w:szCs w:val="24"/>
              </w:rPr>
              <w:t>$84.00 per year****</w:t>
            </w:r>
            <w:r w:rsidRPr="009E6947">
              <w:rPr>
                <w:rFonts w:ascii="Times New Roman" w:hAnsi="Times New Roman" w:cs="Times New Roman"/>
                <w:szCs w:val="24"/>
              </w:rPr>
              <w:tab/>
            </w:r>
          </w:p>
          <w:p w:rsidR="00247398" w:rsidRDefault="00247398" w:rsidP="00635231">
            <w:pPr>
              <w:spacing w:line="360" w:lineRule="auto"/>
              <w:rPr>
                <w:rFonts w:ascii="Times New Roman" w:hAnsi="Times New Roman" w:cs="Times New Roman"/>
                <w:b/>
                <w:szCs w:val="24"/>
              </w:rPr>
            </w:pPr>
            <w:r w:rsidRPr="004F6B80">
              <w:rPr>
                <w:rFonts w:ascii="Times New Roman" w:hAnsi="Times New Roman" w:cs="Times New Roman"/>
                <w:b/>
                <w:szCs w:val="24"/>
              </w:rPr>
              <w:t>Rotation Manager</w:t>
            </w:r>
          </w:p>
          <w:p w:rsidR="00247398" w:rsidRDefault="00247398" w:rsidP="00635231">
            <w:pPr>
              <w:spacing w:line="360" w:lineRule="auto"/>
              <w:rPr>
                <w:rFonts w:ascii="Times New Roman" w:hAnsi="Times New Roman" w:cs="Times New Roman"/>
                <w:szCs w:val="24"/>
              </w:rPr>
            </w:pPr>
            <w:r w:rsidRPr="009E6947">
              <w:rPr>
                <w:rFonts w:ascii="Times New Roman" w:hAnsi="Times New Roman" w:cs="Times New Roman"/>
                <w:szCs w:val="24"/>
              </w:rPr>
              <w:t>$28.00 per year</w:t>
            </w:r>
            <w:r w:rsidRPr="009E6947">
              <w:rPr>
                <w:rFonts w:ascii="Times New Roman" w:hAnsi="Times New Roman" w:cs="Times New Roman"/>
                <w:szCs w:val="24"/>
              </w:rPr>
              <w:tab/>
            </w:r>
          </w:p>
          <w:p w:rsidR="00247398" w:rsidRPr="00247398" w:rsidRDefault="00247398" w:rsidP="00635231">
            <w:pPr>
              <w:spacing w:line="360" w:lineRule="auto"/>
              <w:rPr>
                <w:rFonts w:ascii="Times New Roman" w:hAnsi="Times New Roman" w:cs="Times New Roman"/>
                <w:b/>
                <w:szCs w:val="24"/>
              </w:rPr>
            </w:pPr>
            <w:r w:rsidRPr="00247398">
              <w:rPr>
                <w:rFonts w:ascii="Times New Roman" w:hAnsi="Times New Roman" w:cs="Times New Roman"/>
                <w:b/>
                <w:szCs w:val="24"/>
              </w:rPr>
              <w:t>Castle Branch</w:t>
            </w:r>
          </w:p>
          <w:p w:rsidR="00247398" w:rsidRDefault="00247398" w:rsidP="00635231">
            <w:pPr>
              <w:spacing w:line="360" w:lineRule="auto"/>
              <w:rPr>
                <w:rFonts w:ascii="Times New Roman" w:hAnsi="Times New Roman" w:cs="Times New Roman"/>
                <w:szCs w:val="24"/>
              </w:rPr>
            </w:pPr>
            <w:r>
              <w:rPr>
                <w:rFonts w:ascii="Times New Roman" w:hAnsi="Times New Roman" w:cs="Times New Roman"/>
                <w:szCs w:val="24"/>
              </w:rPr>
              <w:t>$10.00 per year</w:t>
            </w:r>
          </w:p>
          <w:p w:rsidR="00247398" w:rsidRPr="00247398" w:rsidRDefault="00247398" w:rsidP="00635231">
            <w:pPr>
              <w:spacing w:line="360" w:lineRule="auto"/>
              <w:rPr>
                <w:rFonts w:ascii="Times New Roman" w:hAnsi="Times New Roman" w:cs="Times New Roman"/>
                <w:b/>
                <w:szCs w:val="24"/>
              </w:rPr>
            </w:pPr>
            <w:r w:rsidRPr="00247398">
              <w:rPr>
                <w:rFonts w:ascii="Times New Roman" w:hAnsi="Times New Roman" w:cs="Times New Roman"/>
                <w:b/>
                <w:szCs w:val="24"/>
              </w:rPr>
              <w:t>Clinical Exchange</w:t>
            </w:r>
          </w:p>
          <w:p w:rsidR="00247398" w:rsidRPr="009E6947" w:rsidRDefault="00247398" w:rsidP="00635231">
            <w:pPr>
              <w:spacing w:line="360" w:lineRule="auto"/>
              <w:rPr>
                <w:rFonts w:ascii="Times New Roman" w:hAnsi="Times New Roman" w:cs="Times New Roman"/>
                <w:szCs w:val="24"/>
              </w:rPr>
            </w:pPr>
            <w:r>
              <w:rPr>
                <w:rFonts w:ascii="Times New Roman" w:hAnsi="Times New Roman" w:cs="Times New Roman"/>
                <w:szCs w:val="24"/>
              </w:rPr>
              <w:lastRenderedPageBreak/>
              <w:t>$</w:t>
            </w:r>
            <w:r w:rsidR="004A7DF4">
              <w:rPr>
                <w:rFonts w:ascii="Times New Roman" w:hAnsi="Times New Roman" w:cs="Times New Roman"/>
                <w:szCs w:val="24"/>
              </w:rPr>
              <w:t>79</w:t>
            </w:r>
            <w:r>
              <w:rPr>
                <w:rFonts w:ascii="Times New Roman" w:hAnsi="Times New Roman" w:cs="Times New Roman"/>
                <w:szCs w:val="24"/>
              </w:rPr>
              <w:t>.00</w:t>
            </w:r>
            <w:r w:rsidR="004A7DF4">
              <w:rPr>
                <w:rFonts w:ascii="Times New Roman" w:hAnsi="Times New Roman" w:cs="Times New Roman"/>
                <w:szCs w:val="24"/>
              </w:rPr>
              <w:t xml:space="preserve"> two years</w:t>
            </w:r>
          </w:p>
          <w:p w:rsidR="00247398" w:rsidRDefault="00247398" w:rsidP="00635231">
            <w:pPr>
              <w:spacing w:line="360" w:lineRule="auto"/>
              <w:rPr>
                <w:rFonts w:ascii="Times New Roman" w:hAnsi="Times New Roman" w:cs="Times New Roman"/>
                <w:b/>
                <w:szCs w:val="24"/>
              </w:rPr>
            </w:pPr>
            <w:r w:rsidRPr="004F6B80">
              <w:rPr>
                <w:rFonts w:ascii="Times New Roman" w:hAnsi="Times New Roman" w:cs="Times New Roman"/>
                <w:b/>
                <w:szCs w:val="24"/>
              </w:rPr>
              <w:t>Trajecsys</w:t>
            </w:r>
          </w:p>
          <w:p w:rsidR="00247398" w:rsidRPr="009E6947" w:rsidRDefault="00247398" w:rsidP="00635231">
            <w:pPr>
              <w:spacing w:line="360" w:lineRule="auto"/>
              <w:rPr>
                <w:rFonts w:ascii="Times New Roman" w:hAnsi="Times New Roman" w:cs="Times New Roman"/>
                <w:szCs w:val="24"/>
              </w:rPr>
            </w:pPr>
            <w:r w:rsidRPr="009E6947">
              <w:rPr>
                <w:rFonts w:ascii="Times New Roman" w:hAnsi="Times New Roman" w:cs="Times New Roman"/>
                <w:szCs w:val="24"/>
              </w:rPr>
              <w:t>$150.00</w:t>
            </w:r>
            <w:r w:rsidRPr="009E6947">
              <w:rPr>
                <w:rFonts w:ascii="Times New Roman" w:hAnsi="Times New Roman" w:cs="Times New Roman"/>
                <w:szCs w:val="24"/>
              </w:rPr>
              <w:tab/>
            </w:r>
            <w:r w:rsidRPr="009E6947">
              <w:rPr>
                <w:rFonts w:ascii="Times New Roman" w:hAnsi="Times New Roman" w:cs="Times New Roman"/>
                <w:szCs w:val="24"/>
              </w:rPr>
              <w:tab/>
            </w:r>
          </w:p>
          <w:p w:rsidR="00247398" w:rsidRDefault="00247398" w:rsidP="00635231">
            <w:pPr>
              <w:spacing w:line="360" w:lineRule="auto"/>
              <w:rPr>
                <w:rFonts w:ascii="Times New Roman" w:hAnsi="Times New Roman" w:cs="Times New Roman"/>
                <w:b/>
                <w:szCs w:val="24"/>
              </w:rPr>
            </w:pPr>
            <w:r w:rsidRPr="004F6B80">
              <w:rPr>
                <w:rFonts w:ascii="Times New Roman" w:hAnsi="Times New Roman" w:cs="Times New Roman"/>
                <w:b/>
                <w:szCs w:val="24"/>
              </w:rPr>
              <w:t>Malpractice Insurance</w:t>
            </w:r>
          </w:p>
          <w:p w:rsidR="00247398" w:rsidRPr="009E6947" w:rsidRDefault="00247398" w:rsidP="00635231">
            <w:pPr>
              <w:spacing w:line="360" w:lineRule="auto"/>
              <w:rPr>
                <w:rFonts w:ascii="Times New Roman" w:hAnsi="Times New Roman" w:cs="Times New Roman"/>
                <w:szCs w:val="24"/>
              </w:rPr>
            </w:pPr>
            <w:r w:rsidRPr="009E6947">
              <w:rPr>
                <w:rFonts w:ascii="Times New Roman" w:hAnsi="Times New Roman" w:cs="Times New Roman"/>
                <w:szCs w:val="24"/>
              </w:rPr>
              <w:t xml:space="preserve">$25.00 </w:t>
            </w:r>
          </w:p>
          <w:p w:rsidR="00247398" w:rsidRDefault="00247398" w:rsidP="00635231">
            <w:pPr>
              <w:spacing w:line="360" w:lineRule="auto"/>
              <w:rPr>
                <w:rFonts w:ascii="Times New Roman" w:hAnsi="Times New Roman" w:cs="Times New Roman"/>
                <w:b/>
                <w:szCs w:val="24"/>
              </w:rPr>
            </w:pPr>
            <w:r w:rsidRPr="004F6B80">
              <w:rPr>
                <w:rFonts w:ascii="Times New Roman" w:hAnsi="Times New Roman" w:cs="Times New Roman"/>
                <w:b/>
                <w:szCs w:val="24"/>
              </w:rPr>
              <w:t>Student Physical</w:t>
            </w:r>
          </w:p>
          <w:p w:rsidR="00247398" w:rsidRPr="009E6947" w:rsidRDefault="00247398" w:rsidP="00635231">
            <w:pPr>
              <w:spacing w:line="360" w:lineRule="auto"/>
              <w:rPr>
                <w:rFonts w:ascii="Times New Roman" w:hAnsi="Times New Roman" w:cs="Times New Roman"/>
                <w:szCs w:val="24"/>
              </w:rPr>
            </w:pPr>
            <w:r w:rsidRPr="009E6947">
              <w:rPr>
                <w:rFonts w:ascii="Times New Roman" w:hAnsi="Times New Roman" w:cs="Times New Roman"/>
                <w:szCs w:val="24"/>
              </w:rPr>
              <w:t>Varies</w:t>
            </w:r>
          </w:p>
          <w:p w:rsidR="00247398" w:rsidRDefault="00247398" w:rsidP="00635231">
            <w:pPr>
              <w:spacing w:line="360" w:lineRule="auto"/>
              <w:rPr>
                <w:rFonts w:ascii="Times New Roman" w:hAnsi="Times New Roman" w:cs="Times New Roman"/>
                <w:b/>
                <w:szCs w:val="24"/>
              </w:rPr>
            </w:pPr>
            <w:r w:rsidRPr="004F6B80">
              <w:rPr>
                <w:rFonts w:ascii="Times New Roman" w:hAnsi="Times New Roman" w:cs="Times New Roman"/>
                <w:b/>
                <w:szCs w:val="24"/>
              </w:rPr>
              <w:t>Immunizations/Titers</w:t>
            </w:r>
          </w:p>
          <w:p w:rsidR="00247398" w:rsidRPr="009E6947" w:rsidRDefault="00247398" w:rsidP="00635231">
            <w:pPr>
              <w:spacing w:line="360" w:lineRule="auto"/>
              <w:rPr>
                <w:rFonts w:ascii="Times New Roman" w:hAnsi="Times New Roman" w:cs="Times New Roman"/>
                <w:szCs w:val="24"/>
              </w:rPr>
            </w:pPr>
            <w:r w:rsidRPr="009E6947">
              <w:rPr>
                <w:rFonts w:ascii="Times New Roman" w:hAnsi="Times New Roman" w:cs="Times New Roman"/>
                <w:szCs w:val="24"/>
              </w:rPr>
              <w:t>Varies</w:t>
            </w:r>
            <w:r w:rsidRPr="009E6947">
              <w:rPr>
                <w:rFonts w:ascii="Times New Roman" w:hAnsi="Times New Roman" w:cs="Times New Roman"/>
                <w:szCs w:val="24"/>
              </w:rPr>
              <w:tab/>
            </w:r>
          </w:p>
          <w:p w:rsidR="00247398" w:rsidRDefault="00247398" w:rsidP="00635231">
            <w:pPr>
              <w:spacing w:line="360" w:lineRule="auto"/>
              <w:rPr>
                <w:rFonts w:ascii="Times New Roman" w:hAnsi="Times New Roman" w:cs="Times New Roman"/>
                <w:b/>
                <w:szCs w:val="24"/>
              </w:rPr>
            </w:pPr>
            <w:r w:rsidRPr="004F6B80">
              <w:rPr>
                <w:rFonts w:ascii="Times New Roman" w:hAnsi="Times New Roman" w:cs="Times New Roman"/>
                <w:b/>
                <w:szCs w:val="24"/>
              </w:rPr>
              <w:t>CPR Certification</w:t>
            </w:r>
          </w:p>
          <w:p w:rsidR="00247398" w:rsidRPr="009E6947" w:rsidRDefault="00247398" w:rsidP="00635231">
            <w:pPr>
              <w:spacing w:line="360" w:lineRule="auto"/>
              <w:rPr>
                <w:rFonts w:ascii="Times New Roman" w:hAnsi="Times New Roman" w:cs="Times New Roman"/>
                <w:szCs w:val="24"/>
              </w:rPr>
            </w:pPr>
            <w:r w:rsidRPr="009E6947">
              <w:rPr>
                <w:rFonts w:ascii="Times New Roman" w:hAnsi="Times New Roman" w:cs="Times New Roman"/>
                <w:szCs w:val="24"/>
              </w:rPr>
              <w:t>$45.00</w:t>
            </w:r>
          </w:p>
          <w:p w:rsidR="00247398" w:rsidRDefault="00247398" w:rsidP="00635231">
            <w:pPr>
              <w:spacing w:line="360" w:lineRule="auto"/>
              <w:rPr>
                <w:rFonts w:ascii="Times New Roman" w:hAnsi="Times New Roman" w:cs="Times New Roman"/>
                <w:b/>
                <w:szCs w:val="24"/>
              </w:rPr>
            </w:pPr>
            <w:r w:rsidRPr="004F6B80">
              <w:rPr>
                <w:rFonts w:ascii="Times New Roman" w:hAnsi="Times New Roman" w:cs="Times New Roman"/>
                <w:b/>
                <w:szCs w:val="24"/>
              </w:rPr>
              <w:t>Textbooks</w:t>
            </w:r>
          </w:p>
          <w:p w:rsidR="00247398" w:rsidRPr="009E6947" w:rsidRDefault="00247398" w:rsidP="00635231">
            <w:pPr>
              <w:spacing w:line="360" w:lineRule="auto"/>
              <w:rPr>
                <w:rFonts w:ascii="Times New Roman" w:hAnsi="Times New Roman" w:cs="Times New Roman"/>
                <w:szCs w:val="24"/>
              </w:rPr>
            </w:pPr>
            <w:r w:rsidRPr="009E6947">
              <w:rPr>
                <w:rFonts w:ascii="Times New Roman" w:hAnsi="Times New Roman" w:cs="Times New Roman"/>
                <w:szCs w:val="24"/>
              </w:rPr>
              <w:t>$800.00 varies</w:t>
            </w:r>
          </w:p>
          <w:p w:rsidR="00247398" w:rsidRDefault="00247398" w:rsidP="00635231">
            <w:pPr>
              <w:spacing w:line="360" w:lineRule="auto"/>
              <w:rPr>
                <w:rFonts w:ascii="Times New Roman" w:hAnsi="Times New Roman" w:cs="Times New Roman"/>
                <w:b/>
                <w:szCs w:val="24"/>
              </w:rPr>
            </w:pPr>
            <w:r w:rsidRPr="004F6B80">
              <w:rPr>
                <w:rFonts w:ascii="Times New Roman" w:hAnsi="Times New Roman" w:cs="Times New Roman"/>
                <w:b/>
                <w:szCs w:val="24"/>
              </w:rPr>
              <w:t>Uniforms</w:t>
            </w:r>
          </w:p>
          <w:p w:rsidR="00247398" w:rsidRPr="00EB0480" w:rsidRDefault="00247398" w:rsidP="00635231">
            <w:pPr>
              <w:spacing w:line="360" w:lineRule="auto"/>
              <w:rPr>
                <w:rFonts w:ascii="Times New Roman" w:hAnsi="Times New Roman" w:cs="Times New Roman"/>
                <w:szCs w:val="24"/>
              </w:rPr>
            </w:pPr>
            <w:r w:rsidRPr="009E6947">
              <w:rPr>
                <w:rFonts w:ascii="Times New Roman" w:hAnsi="Times New Roman" w:cs="Times New Roman"/>
                <w:szCs w:val="24"/>
              </w:rPr>
              <w:t>$350.00 varies*****</w:t>
            </w:r>
            <w:r w:rsidRPr="009E6947">
              <w:rPr>
                <w:rFonts w:ascii="Times New Roman" w:hAnsi="Times New Roman" w:cs="Times New Roman"/>
                <w:szCs w:val="24"/>
              </w:rPr>
              <w:tab/>
            </w:r>
          </w:p>
        </w:tc>
        <w:tc>
          <w:tcPr>
            <w:tcW w:w="3117" w:type="dxa"/>
          </w:tcPr>
          <w:p w:rsidR="00247398" w:rsidRDefault="00247398" w:rsidP="00635231">
            <w:pPr>
              <w:spacing w:line="360" w:lineRule="auto"/>
              <w:rPr>
                <w:rFonts w:ascii="Times New Roman" w:hAnsi="Times New Roman" w:cs="Times New Roman"/>
                <w:b/>
                <w:szCs w:val="24"/>
              </w:rPr>
            </w:pPr>
            <w:r w:rsidRPr="004F6B80">
              <w:rPr>
                <w:rFonts w:ascii="Times New Roman" w:hAnsi="Times New Roman" w:cs="Times New Roman"/>
                <w:b/>
                <w:szCs w:val="24"/>
              </w:rPr>
              <w:lastRenderedPageBreak/>
              <w:t>View Point</w:t>
            </w:r>
          </w:p>
          <w:p w:rsidR="00247398" w:rsidRPr="009E6947" w:rsidRDefault="00247398" w:rsidP="00635231">
            <w:pPr>
              <w:spacing w:line="360" w:lineRule="auto"/>
              <w:rPr>
                <w:rFonts w:ascii="Times New Roman" w:hAnsi="Times New Roman" w:cs="Times New Roman"/>
                <w:szCs w:val="24"/>
              </w:rPr>
            </w:pPr>
            <w:r w:rsidRPr="009E6947">
              <w:rPr>
                <w:rFonts w:ascii="Times New Roman" w:hAnsi="Times New Roman" w:cs="Times New Roman"/>
                <w:szCs w:val="24"/>
              </w:rPr>
              <w:t>$84.00 per year****</w:t>
            </w:r>
            <w:r w:rsidRPr="009E6947">
              <w:rPr>
                <w:rFonts w:ascii="Times New Roman" w:hAnsi="Times New Roman" w:cs="Times New Roman"/>
                <w:szCs w:val="24"/>
              </w:rPr>
              <w:tab/>
            </w:r>
          </w:p>
          <w:p w:rsidR="00247398" w:rsidRDefault="00247398" w:rsidP="00635231">
            <w:pPr>
              <w:spacing w:line="360" w:lineRule="auto"/>
              <w:rPr>
                <w:rFonts w:ascii="Times New Roman" w:hAnsi="Times New Roman" w:cs="Times New Roman"/>
                <w:b/>
                <w:szCs w:val="24"/>
              </w:rPr>
            </w:pPr>
            <w:r w:rsidRPr="004F6B80">
              <w:rPr>
                <w:rFonts w:ascii="Times New Roman" w:hAnsi="Times New Roman" w:cs="Times New Roman"/>
                <w:b/>
                <w:szCs w:val="24"/>
              </w:rPr>
              <w:t>Rotation Manager</w:t>
            </w:r>
          </w:p>
          <w:p w:rsidR="00247398" w:rsidRDefault="00247398" w:rsidP="00635231">
            <w:pPr>
              <w:spacing w:line="360" w:lineRule="auto"/>
              <w:rPr>
                <w:rFonts w:ascii="Times New Roman" w:hAnsi="Times New Roman" w:cs="Times New Roman"/>
                <w:szCs w:val="24"/>
              </w:rPr>
            </w:pPr>
            <w:r w:rsidRPr="009E6947">
              <w:rPr>
                <w:rFonts w:ascii="Times New Roman" w:hAnsi="Times New Roman" w:cs="Times New Roman"/>
                <w:szCs w:val="24"/>
              </w:rPr>
              <w:t>$28.00 per year</w:t>
            </w:r>
          </w:p>
          <w:p w:rsidR="00247398" w:rsidRPr="00247398" w:rsidRDefault="00247398" w:rsidP="00635231">
            <w:pPr>
              <w:spacing w:line="360" w:lineRule="auto"/>
              <w:rPr>
                <w:rFonts w:ascii="Times New Roman" w:hAnsi="Times New Roman" w:cs="Times New Roman"/>
                <w:b/>
                <w:szCs w:val="24"/>
              </w:rPr>
            </w:pPr>
            <w:r w:rsidRPr="00247398">
              <w:rPr>
                <w:rFonts w:ascii="Times New Roman" w:hAnsi="Times New Roman" w:cs="Times New Roman"/>
                <w:b/>
                <w:szCs w:val="24"/>
              </w:rPr>
              <w:t>Castle Branch</w:t>
            </w:r>
          </w:p>
          <w:p w:rsidR="00247398" w:rsidRDefault="00247398" w:rsidP="00635231">
            <w:pPr>
              <w:spacing w:line="360" w:lineRule="auto"/>
              <w:rPr>
                <w:rFonts w:ascii="Times New Roman" w:hAnsi="Times New Roman" w:cs="Times New Roman"/>
                <w:szCs w:val="24"/>
              </w:rPr>
            </w:pPr>
            <w:r>
              <w:rPr>
                <w:rFonts w:ascii="Times New Roman" w:hAnsi="Times New Roman" w:cs="Times New Roman"/>
                <w:szCs w:val="24"/>
              </w:rPr>
              <w:t>$10.00 per year</w:t>
            </w:r>
          </w:p>
          <w:p w:rsidR="00247398" w:rsidRPr="00247398" w:rsidRDefault="00247398" w:rsidP="00635231">
            <w:pPr>
              <w:spacing w:line="360" w:lineRule="auto"/>
              <w:rPr>
                <w:rFonts w:ascii="Times New Roman" w:hAnsi="Times New Roman" w:cs="Times New Roman"/>
                <w:b/>
                <w:szCs w:val="24"/>
              </w:rPr>
            </w:pPr>
            <w:r w:rsidRPr="00247398">
              <w:rPr>
                <w:rFonts w:ascii="Times New Roman" w:hAnsi="Times New Roman" w:cs="Times New Roman"/>
                <w:b/>
                <w:szCs w:val="24"/>
              </w:rPr>
              <w:t>Clinical Exchange</w:t>
            </w:r>
          </w:p>
          <w:p w:rsidR="00247398" w:rsidRPr="009E6947" w:rsidRDefault="00247398" w:rsidP="00635231">
            <w:pPr>
              <w:spacing w:line="360" w:lineRule="auto"/>
              <w:rPr>
                <w:rFonts w:ascii="Times New Roman" w:hAnsi="Times New Roman" w:cs="Times New Roman"/>
                <w:szCs w:val="24"/>
              </w:rPr>
            </w:pPr>
            <w:r>
              <w:rPr>
                <w:rFonts w:ascii="Times New Roman" w:hAnsi="Times New Roman" w:cs="Times New Roman"/>
                <w:szCs w:val="24"/>
              </w:rPr>
              <w:lastRenderedPageBreak/>
              <w:t>$</w:t>
            </w:r>
            <w:r w:rsidR="00BA45E8">
              <w:rPr>
                <w:rFonts w:ascii="Times New Roman" w:hAnsi="Times New Roman" w:cs="Times New Roman"/>
                <w:szCs w:val="24"/>
              </w:rPr>
              <w:t>79</w:t>
            </w:r>
            <w:r>
              <w:rPr>
                <w:rFonts w:ascii="Times New Roman" w:hAnsi="Times New Roman" w:cs="Times New Roman"/>
                <w:szCs w:val="24"/>
              </w:rPr>
              <w:t>.00</w:t>
            </w:r>
            <w:r w:rsidRPr="009E6947">
              <w:rPr>
                <w:rFonts w:ascii="Times New Roman" w:hAnsi="Times New Roman" w:cs="Times New Roman"/>
                <w:szCs w:val="24"/>
              </w:rPr>
              <w:tab/>
            </w:r>
            <w:r w:rsidR="00BA45E8">
              <w:rPr>
                <w:rFonts w:ascii="Times New Roman" w:hAnsi="Times New Roman" w:cs="Times New Roman"/>
                <w:szCs w:val="24"/>
              </w:rPr>
              <w:t>two years</w:t>
            </w:r>
          </w:p>
          <w:p w:rsidR="00247398" w:rsidRDefault="00247398" w:rsidP="00635231">
            <w:pPr>
              <w:spacing w:line="360" w:lineRule="auto"/>
              <w:rPr>
                <w:rFonts w:ascii="Times New Roman" w:hAnsi="Times New Roman" w:cs="Times New Roman"/>
                <w:b/>
                <w:szCs w:val="24"/>
              </w:rPr>
            </w:pPr>
            <w:r w:rsidRPr="004F6B80">
              <w:rPr>
                <w:rFonts w:ascii="Times New Roman" w:hAnsi="Times New Roman" w:cs="Times New Roman"/>
                <w:b/>
                <w:szCs w:val="24"/>
              </w:rPr>
              <w:t>Trajecsys</w:t>
            </w:r>
          </w:p>
          <w:p w:rsidR="00247398" w:rsidRPr="009E6947" w:rsidRDefault="00247398" w:rsidP="00635231">
            <w:pPr>
              <w:spacing w:line="360" w:lineRule="auto"/>
              <w:rPr>
                <w:rFonts w:ascii="Times New Roman" w:hAnsi="Times New Roman" w:cs="Times New Roman"/>
                <w:szCs w:val="24"/>
              </w:rPr>
            </w:pPr>
            <w:r w:rsidRPr="009E6947">
              <w:rPr>
                <w:rFonts w:ascii="Times New Roman" w:hAnsi="Times New Roman" w:cs="Times New Roman"/>
                <w:szCs w:val="24"/>
              </w:rPr>
              <w:t>$150.00</w:t>
            </w:r>
            <w:r w:rsidRPr="009E6947">
              <w:rPr>
                <w:rFonts w:ascii="Times New Roman" w:hAnsi="Times New Roman" w:cs="Times New Roman"/>
                <w:szCs w:val="24"/>
              </w:rPr>
              <w:tab/>
            </w:r>
            <w:r w:rsidRPr="009E6947">
              <w:rPr>
                <w:rFonts w:ascii="Times New Roman" w:hAnsi="Times New Roman" w:cs="Times New Roman"/>
                <w:szCs w:val="24"/>
              </w:rPr>
              <w:tab/>
            </w:r>
          </w:p>
          <w:p w:rsidR="00247398" w:rsidRDefault="00247398" w:rsidP="00635231">
            <w:pPr>
              <w:spacing w:line="360" w:lineRule="auto"/>
              <w:rPr>
                <w:rFonts w:ascii="Times New Roman" w:hAnsi="Times New Roman" w:cs="Times New Roman"/>
                <w:b/>
                <w:szCs w:val="24"/>
              </w:rPr>
            </w:pPr>
            <w:r w:rsidRPr="004F6B80">
              <w:rPr>
                <w:rFonts w:ascii="Times New Roman" w:hAnsi="Times New Roman" w:cs="Times New Roman"/>
                <w:b/>
                <w:szCs w:val="24"/>
              </w:rPr>
              <w:t>Malpractice Insurance</w:t>
            </w:r>
          </w:p>
          <w:p w:rsidR="00247398" w:rsidRPr="009E6947" w:rsidRDefault="00247398" w:rsidP="00635231">
            <w:pPr>
              <w:spacing w:line="360" w:lineRule="auto"/>
              <w:rPr>
                <w:rFonts w:ascii="Times New Roman" w:hAnsi="Times New Roman" w:cs="Times New Roman"/>
                <w:szCs w:val="24"/>
              </w:rPr>
            </w:pPr>
            <w:r w:rsidRPr="009E6947">
              <w:rPr>
                <w:rFonts w:ascii="Times New Roman" w:hAnsi="Times New Roman" w:cs="Times New Roman"/>
                <w:szCs w:val="24"/>
              </w:rPr>
              <w:t xml:space="preserve">$25.00 </w:t>
            </w:r>
          </w:p>
          <w:p w:rsidR="00247398" w:rsidRDefault="00247398" w:rsidP="00635231">
            <w:pPr>
              <w:spacing w:line="360" w:lineRule="auto"/>
              <w:rPr>
                <w:rFonts w:ascii="Times New Roman" w:hAnsi="Times New Roman" w:cs="Times New Roman"/>
                <w:b/>
                <w:szCs w:val="24"/>
              </w:rPr>
            </w:pPr>
            <w:r w:rsidRPr="004F6B80">
              <w:rPr>
                <w:rFonts w:ascii="Times New Roman" w:hAnsi="Times New Roman" w:cs="Times New Roman"/>
                <w:b/>
                <w:szCs w:val="24"/>
              </w:rPr>
              <w:t>Student Physical</w:t>
            </w:r>
          </w:p>
          <w:p w:rsidR="00247398" w:rsidRPr="009E6947" w:rsidRDefault="00247398" w:rsidP="00635231">
            <w:pPr>
              <w:spacing w:line="360" w:lineRule="auto"/>
              <w:rPr>
                <w:rFonts w:ascii="Times New Roman" w:hAnsi="Times New Roman" w:cs="Times New Roman"/>
                <w:szCs w:val="24"/>
              </w:rPr>
            </w:pPr>
            <w:r w:rsidRPr="009E6947">
              <w:rPr>
                <w:rFonts w:ascii="Times New Roman" w:hAnsi="Times New Roman" w:cs="Times New Roman"/>
                <w:szCs w:val="24"/>
              </w:rPr>
              <w:t>Varies</w:t>
            </w:r>
          </w:p>
          <w:p w:rsidR="00247398" w:rsidRDefault="00247398" w:rsidP="00635231">
            <w:pPr>
              <w:spacing w:line="360" w:lineRule="auto"/>
              <w:rPr>
                <w:rFonts w:ascii="Times New Roman" w:hAnsi="Times New Roman" w:cs="Times New Roman"/>
                <w:b/>
                <w:szCs w:val="24"/>
              </w:rPr>
            </w:pPr>
            <w:r w:rsidRPr="004F6B80">
              <w:rPr>
                <w:rFonts w:ascii="Times New Roman" w:hAnsi="Times New Roman" w:cs="Times New Roman"/>
                <w:b/>
                <w:szCs w:val="24"/>
              </w:rPr>
              <w:t>Immunizations/Titers</w:t>
            </w:r>
          </w:p>
          <w:p w:rsidR="00247398" w:rsidRPr="009E6947" w:rsidRDefault="00247398" w:rsidP="00635231">
            <w:pPr>
              <w:spacing w:line="360" w:lineRule="auto"/>
              <w:rPr>
                <w:rFonts w:ascii="Times New Roman" w:hAnsi="Times New Roman" w:cs="Times New Roman"/>
                <w:szCs w:val="24"/>
              </w:rPr>
            </w:pPr>
            <w:r w:rsidRPr="009E6947">
              <w:rPr>
                <w:rFonts w:ascii="Times New Roman" w:hAnsi="Times New Roman" w:cs="Times New Roman"/>
                <w:szCs w:val="24"/>
              </w:rPr>
              <w:t>Varies</w:t>
            </w:r>
            <w:r w:rsidRPr="009E6947">
              <w:rPr>
                <w:rFonts w:ascii="Times New Roman" w:hAnsi="Times New Roman" w:cs="Times New Roman"/>
                <w:szCs w:val="24"/>
              </w:rPr>
              <w:tab/>
            </w:r>
          </w:p>
          <w:p w:rsidR="00247398" w:rsidRDefault="00247398" w:rsidP="00635231">
            <w:pPr>
              <w:spacing w:line="360" w:lineRule="auto"/>
              <w:rPr>
                <w:rFonts w:ascii="Times New Roman" w:hAnsi="Times New Roman" w:cs="Times New Roman"/>
                <w:b/>
                <w:szCs w:val="24"/>
              </w:rPr>
            </w:pPr>
            <w:r w:rsidRPr="004F6B80">
              <w:rPr>
                <w:rFonts w:ascii="Times New Roman" w:hAnsi="Times New Roman" w:cs="Times New Roman"/>
                <w:b/>
                <w:szCs w:val="24"/>
              </w:rPr>
              <w:t>CPR Certification</w:t>
            </w:r>
          </w:p>
          <w:p w:rsidR="00247398" w:rsidRPr="009E6947" w:rsidRDefault="00247398" w:rsidP="00635231">
            <w:pPr>
              <w:spacing w:line="360" w:lineRule="auto"/>
              <w:rPr>
                <w:rFonts w:ascii="Times New Roman" w:hAnsi="Times New Roman" w:cs="Times New Roman"/>
                <w:szCs w:val="24"/>
              </w:rPr>
            </w:pPr>
            <w:r w:rsidRPr="009E6947">
              <w:rPr>
                <w:rFonts w:ascii="Times New Roman" w:hAnsi="Times New Roman" w:cs="Times New Roman"/>
                <w:szCs w:val="24"/>
              </w:rPr>
              <w:t>$45.00</w:t>
            </w:r>
          </w:p>
          <w:p w:rsidR="00247398" w:rsidRDefault="00247398" w:rsidP="00635231">
            <w:pPr>
              <w:spacing w:line="360" w:lineRule="auto"/>
              <w:rPr>
                <w:rFonts w:ascii="Times New Roman" w:hAnsi="Times New Roman" w:cs="Times New Roman"/>
                <w:b/>
                <w:szCs w:val="24"/>
              </w:rPr>
            </w:pPr>
            <w:r w:rsidRPr="004F6B80">
              <w:rPr>
                <w:rFonts w:ascii="Times New Roman" w:hAnsi="Times New Roman" w:cs="Times New Roman"/>
                <w:b/>
                <w:szCs w:val="24"/>
              </w:rPr>
              <w:t>Textbooks</w:t>
            </w:r>
          </w:p>
          <w:p w:rsidR="00247398" w:rsidRPr="009E6947" w:rsidRDefault="00247398" w:rsidP="00635231">
            <w:pPr>
              <w:spacing w:line="360" w:lineRule="auto"/>
              <w:rPr>
                <w:rFonts w:ascii="Times New Roman" w:hAnsi="Times New Roman" w:cs="Times New Roman"/>
                <w:szCs w:val="24"/>
              </w:rPr>
            </w:pPr>
            <w:r w:rsidRPr="009E6947">
              <w:rPr>
                <w:rFonts w:ascii="Times New Roman" w:hAnsi="Times New Roman" w:cs="Times New Roman"/>
                <w:szCs w:val="24"/>
              </w:rPr>
              <w:t>$800.00 varies</w:t>
            </w:r>
          </w:p>
          <w:p w:rsidR="00247398" w:rsidRDefault="00247398" w:rsidP="00635231">
            <w:pPr>
              <w:spacing w:line="360" w:lineRule="auto"/>
              <w:rPr>
                <w:rFonts w:ascii="Times New Roman" w:hAnsi="Times New Roman" w:cs="Times New Roman"/>
                <w:b/>
                <w:szCs w:val="24"/>
              </w:rPr>
            </w:pPr>
            <w:r w:rsidRPr="004F6B80">
              <w:rPr>
                <w:rFonts w:ascii="Times New Roman" w:hAnsi="Times New Roman" w:cs="Times New Roman"/>
                <w:b/>
                <w:szCs w:val="24"/>
              </w:rPr>
              <w:t>Uniforms</w:t>
            </w:r>
          </w:p>
          <w:p w:rsidR="00247398" w:rsidRPr="00EB0480" w:rsidRDefault="00247398" w:rsidP="00635231">
            <w:pPr>
              <w:spacing w:line="360" w:lineRule="auto"/>
              <w:rPr>
                <w:rFonts w:ascii="Times New Roman" w:hAnsi="Times New Roman" w:cs="Times New Roman"/>
                <w:szCs w:val="24"/>
              </w:rPr>
            </w:pPr>
            <w:r w:rsidRPr="009E6947">
              <w:rPr>
                <w:rFonts w:ascii="Times New Roman" w:hAnsi="Times New Roman" w:cs="Times New Roman"/>
                <w:szCs w:val="24"/>
              </w:rPr>
              <w:t>$350.00 varies*****</w:t>
            </w:r>
          </w:p>
        </w:tc>
      </w:tr>
      <w:tr w:rsidR="00247398" w:rsidTr="00635231">
        <w:tc>
          <w:tcPr>
            <w:tcW w:w="3116" w:type="dxa"/>
          </w:tcPr>
          <w:p w:rsidR="00247398" w:rsidRPr="00EB0480" w:rsidRDefault="00247398" w:rsidP="00635231">
            <w:pPr>
              <w:spacing w:line="360" w:lineRule="auto"/>
              <w:jc w:val="center"/>
              <w:rPr>
                <w:rFonts w:ascii="Times New Roman" w:hAnsi="Times New Roman" w:cs="Times New Roman"/>
                <w:b/>
                <w:szCs w:val="24"/>
              </w:rPr>
            </w:pPr>
            <w:r w:rsidRPr="00EB0480">
              <w:rPr>
                <w:rFonts w:ascii="Times New Roman" w:hAnsi="Times New Roman" w:cs="Times New Roman"/>
                <w:b/>
                <w:szCs w:val="24"/>
              </w:rPr>
              <w:t>Registry and Membership Cost</w:t>
            </w:r>
          </w:p>
          <w:p w:rsidR="00247398" w:rsidRDefault="00247398" w:rsidP="00635231">
            <w:pPr>
              <w:spacing w:line="360" w:lineRule="auto"/>
              <w:jc w:val="center"/>
              <w:rPr>
                <w:rFonts w:ascii="Times New Roman" w:hAnsi="Times New Roman" w:cs="Times New Roman"/>
                <w:b/>
                <w:szCs w:val="24"/>
              </w:rPr>
            </w:pPr>
          </w:p>
        </w:tc>
        <w:tc>
          <w:tcPr>
            <w:tcW w:w="3117" w:type="dxa"/>
          </w:tcPr>
          <w:p w:rsidR="00247398" w:rsidRDefault="00247398" w:rsidP="00635231">
            <w:pPr>
              <w:spacing w:line="360" w:lineRule="auto"/>
              <w:rPr>
                <w:rFonts w:ascii="Times New Roman" w:hAnsi="Times New Roman" w:cs="Times New Roman"/>
                <w:b/>
                <w:szCs w:val="24"/>
              </w:rPr>
            </w:pPr>
            <w:r w:rsidRPr="00EB0480">
              <w:rPr>
                <w:rFonts w:ascii="Times New Roman" w:hAnsi="Times New Roman" w:cs="Times New Roman"/>
                <w:b/>
                <w:szCs w:val="24"/>
              </w:rPr>
              <w:t>ARDMS SPI Registry</w:t>
            </w:r>
          </w:p>
          <w:p w:rsidR="00247398" w:rsidRPr="00EB0480" w:rsidRDefault="00247398" w:rsidP="00635231">
            <w:pPr>
              <w:spacing w:line="360" w:lineRule="auto"/>
              <w:rPr>
                <w:rFonts w:ascii="Times New Roman" w:hAnsi="Times New Roman" w:cs="Times New Roman"/>
                <w:szCs w:val="24"/>
              </w:rPr>
            </w:pPr>
            <w:r w:rsidRPr="00EB0480">
              <w:rPr>
                <w:rFonts w:ascii="Times New Roman" w:hAnsi="Times New Roman" w:cs="Times New Roman"/>
                <w:szCs w:val="24"/>
              </w:rPr>
              <w:t>$225.00</w:t>
            </w:r>
          </w:p>
          <w:p w:rsidR="00247398" w:rsidRPr="00EB0480" w:rsidRDefault="00247398" w:rsidP="00635231">
            <w:pPr>
              <w:spacing w:line="360" w:lineRule="auto"/>
              <w:rPr>
                <w:rFonts w:ascii="Times New Roman" w:hAnsi="Times New Roman" w:cs="Times New Roman"/>
                <w:szCs w:val="24"/>
              </w:rPr>
            </w:pPr>
          </w:p>
        </w:tc>
        <w:tc>
          <w:tcPr>
            <w:tcW w:w="3117" w:type="dxa"/>
          </w:tcPr>
          <w:p w:rsidR="00247398" w:rsidRDefault="00247398" w:rsidP="00635231">
            <w:pPr>
              <w:spacing w:line="360" w:lineRule="auto"/>
              <w:rPr>
                <w:rFonts w:ascii="Times New Roman" w:hAnsi="Times New Roman" w:cs="Times New Roman"/>
                <w:b/>
                <w:szCs w:val="24"/>
              </w:rPr>
            </w:pPr>
            <w:r w:rsidRPr="00EB0480">
              <w:rPr>
                <w:rFonts w:ascii="Times New Roman" w:hAnsi="Times New Roman" w:cs="Times New Roman"/>
                <w:b/>
                <w:szCs w:val="24"/>
              </w:rPr>
              <w:t>ARDMS SPI Registry</w:t>
            </w:r>
          </w:p>
          <w:p w:rsidR="00247398" w:rsidRPr="00EB0480" w:rsidRDefault="00247398" w:rsidP="00635231">
            <w:pPr>
              <w:spacing w:line="360" w:lineRule="auto"/>
              <w:rPr>
                <w:rFonts w:ascii="Times New Roman" w:hAnsi="Times New Roman" w:cs="Times New Roman"/>
                <w:szCs w:val="24"/>
              </w:rPr>
            </w:pPr>
            <w:r w:rsidRPr="00EB0480">
              <w:rPr>
                <w:rFonts w:ascii="Times New Roman" w:hAnsi="Times New Roman" w:cs="Times New Roman"/>
                <w:szCs w:val="24"/>
              </w:rPr>
              <w:t>$225.00</w:t>
            </w:r>
          </w:p>
          <w:p w:rsidR="00247398" w:rsidRPr="00EB0480" w:rsidRDefault="00247398" w:rsidP="00635231">
            <w:pPr>
              <w:spacing w:line="360" w:lineRule="auto"/>
              <w:rPr>
                <w:rFonts w:ascii="Times New Roman" w:hAnsi="Times New Roman" w:cs="Times New Roman"/>
                <w:szCs w:val="24"/>
              </w:rPr>
            </w:pPr>
          </w:p>
        </w:tc>
      </w:tr>
      <w:tr w:rsidR="00247398" w:rsidTr="00635231">
        <w:tc>
          <w:tcPr>
            <w:tcW w:w="3116" w:type="dxa"/>
          </w:tcPr>
          <w:p w:rsidR="00247398" w:rsidRPr="00F6210A" w:rsidRDefault="00247398" w:rsidP="00635231">
            <w:pPr>
              <w:spacing w:line="360" w:lineRule="auto"/>
              <w:jc w:val="center"/>
              <w:rPr>
                <w:rFonts w:ascii="Times New Roman" w:hAnsi="Times New Roman" w:cs="Times New Roman"/>
                <w:b/>
                <w:szCs w:val="24"/>
              </w:rPr>
            </w:pPr>
            <w:r w:rsidRPr="00F6210A">
              <w:rPr>
                <w:rFonts w:ascii="Times New Roman" w:hAnsi="Times New Roman" w:cs="Times New Roman"/>
                <w:b/>
                <w:szCs w:val="24"/>
              </w:rPr>
              <w:t>Graduation Costs</w:t>
            </w:r>
          </w:p>
          <w:p w:rsidR="00247398" w:rsidRDefault="00247398" w:rsidP="00635231">
            <w:pPr>
              <w:spacing w:line="360" w:lineRule="auto"/>
              <w:jc w:val="center"/>
              <w:rPr>
                <w:rFonts w:ascii="Times New Roman" w:hAnsi="Times New Roman" w:cs="Times New Roman"/>
                <w:b/>
                <w:szCs w:val="24"/>
              </w:rPr>
            </w:pPr>
          </w:p>
        </w:tc>
        <w:tc>
          <w:tcPr>
            <w:tcW w:w="3117" w:type="dxa"/>
          </w:tcPr>
          <w:p w:rsidR="00247398" w:rsidRDefault="00247398" w:rsidP="00635231">
            <w:pPr>
              <w:spacing w:line="360" w:lineRule="auto"/>
              <w:rPr>
                <w:rFonts w:ascii="Times New Roman" w:hAnsi="Times New Roman" w:cs="Times New Roman"/>
                <w:b/>
                <w:szCs w:val="24"/>
              </w:rPr>
            </w:pPr>
            <w:r w:rsidRPr="00F6210A">
              <w:rPr>
                <w:rFonts w:ascii="Times New Roman" w:hAnsi="Times New Roman" w:cs="Times New Roman"/>
                <w:b/>
                <w:szCs w:val="24"/>
              </w:rPr>
              <w:t>Graduation Application</w:t>
            </w:r>
          </w:p>
          <w:p w:rsidR="00247398" w:rsidRPr="00F6210A" w:rsidRDefault="00247398" w:rsidP="00635231">
            <w:pPr>
              <w:spacing w:line="360" w:lineRule="auto"/>
              <w:rPr>
                <w:rFonts w:ascii="Times New Roman" w:hAnsi="Times New Roman" w:cs="Times New Roman"/>
                <w:szCs w:val="24"/>
              </w:rPr>
            </w:pPr>
            <w:r w:rsidRPr="00F6210A">
              <w:rPr>
                <w:rFonts w:ascii="Times New Roman" w:hAnsi="Times New Roman" w:cs="Times New Roman"/>
                <w:szCs w:val="24"/>
              </w:rPr>
              <w:t>$25.00 (Includes regalia)</w:t>
            </w:r>
          </w:p>
          <w:p w:rsidR="00247398" w:rsidRDefault="00247398" w:rsidP="00635231">
            <w:pPr>
              <w:spacing w:line="360" w:lineRule="auto"/>
              <w:jc w:val="center"/>
              <w:rPr>
                <w:rFonts w:ascii="Times New Roman" w:hAnsi="Times New Roman" w:cs="Times New Roman"/>
                <w:b/>
                <w:szCs w:val="24"/>
              </w:rPr>
            </w:pPr>
          </w:p>
        </w:tc>
        <w:tc>
          <w:tcPr>
            <w:tcW w:w="3117" w:type="dxa"/>
          </w:tcPr>
          <w:p w:rsidR="00247398" w:rsidRDefault="00247398" w:rsidP="00635231">
            <w:pPr>
              <w:spacing w:line="360" w:lineRule="auto"/>
              <w:rPr>
                <w:rFonts w:ascii="Times New Roman" w:hAnsi="Times New Roman" w:cs="Times New Roman"/>
                <w:b/>
                <w:szCs w:val="24"/>
              </w:rPr>
            </w:pPr>
            <w:r w:rsidRPr="00F6210A">
              <w:rPr>
                <w:rFonts w:ascii="Times New Roman" w:hAnsi="Times New Roman" w:cs="Times New Roman"/>
                <w:b/>
                <w:szCs w:val="24"/>
              </w:rPr>
              <w:t>Graduation Application</w:t>
            </w:r>
          </w:p>
          <w:p w:rsidR="00247398" w:rsidRPr="00F6210A" w:rsidRDefault="00247398" w:rsidP="00635231">
            <w:pPr>
              <w:spacing w:line="360" w:lineRule="auto"/>
              <w:rPr>
                <w:rFonts w:ascii="Times New Roman" w:hAnsi="Times New Roman" w:cs="Times New Roman"/>
                <w:szCs w:val="24"/>
              </w:rPr>
            </w:pPr>
            <w:r w:rsidRPr="00F6210A">
              <w:rPr>
                <w:rFonts w:ascii="Times New Roman" w:hAnsi="Times New Roman" w:cs="Times New Roman"/>
                <w:szCs w:val="24"/>
              </w:rPr>
              <w:t>$25.00 (Includes regalia)</w:t>
            </w:r>
          </w:p>
          <w:p w:rsidR="00247398" w:rsidRDefault="00247398" w:rsidP="00635231">
            <w:pPr>
              <w:spacing w:line="360" w:lineRule="auto"/>
              <w:jc w:val="center"/>
              <w:rPr>
                <w:rFonts w:ascii="Times New Roman" w:hAnsi="Times New Roman" w:cs="Times New Roman"/>
                <w:b/>
                <w:szCs w:val="24"/>
              </w:rPr>
            </w:pPr>
          </w:p>
        </w:tc>
      </w:tr>
      <w:tr w:rsidR="00247398" w:rsidTr="00635231">
        <w:tc>
          <w:tcPr>
            <w:tcW w:w="3116" w:type="dxa"/>
          </w:tcPr>
          <w:p w:rsidR="00247398" w:rsidRPr="00B2534D" w:rsidRDefault="00247398" w:rsidP="00635231">
            <w:pPr>
              <w:spacing w:line="360" w:lineRule="auto"/>
              <w:jc w:val="center"/>
              <w:rPr>
                <w:rFonts w:ascii="Times New Roman" w:hAnsi="Times New Roman" w:cs="Times New Roman"/>
                <w:b/>
                <w:szCs w:val="24"/>
              </w:rPr>
            </w:pPr>
            <w:r w:rsidRPr="00B2534D">
              <w:rPr>
                <w:rFonts w:ascii="Times New Roman" w:hAnsi="Times New Roman" w:cs="Times New Roman"/>
                <w:b/>
                <w:szCs w:val="24"/>
              </w:rPr>
              <w:t>Total Cost of Attendance</w:t>
            </w:r>
          </w:p>
          <w:p w:rsidR="00247398" w:rsidRDefault="00247398" w:rsidP="00635231">
            <w:pPr>
              <w:spacing w:line="360" w:lineRule="auto"/>
              <w:jc w:val="center"/>
              <w:rPr>
                <w:rFonts w:ascii="Times New Roman" w:hAnsi="Times New Roman" w:cs="Times New Roman"/>
                <w:b/>
                <w:szCs w:val="24"/>
              </w:rPr>
            </w:pPr>
          </w:p>
        </w:tc>
        <w:tc>
          <w:tcPr>
            <w:tcW w:w="3117" w:type="dxa"/>
          </w:tcPr>
          <w:p w:rsidR="00247398" w:rsidRPr="00B2534D" w:rsidRDefault="00247398" w:rsidP="00635231">
            <w:pPr>
              <w:spacing w:line="360" w:lineRule="auto"/>
              <w:rPr>
                <w:rFonts w:ascii="Times New Roman" w:hAnsi="Times New Roman" w:cs="Times New Roman"/>
                <w:b/>
                <w:szCs w:val="24"/>
              </w:rPr>
            </w:pPr>
            <w:r w:rsidRPr="00B2534D">
              <w:rPr>
                <w:rFonts w:ascii="Times New Roman" w:hAnsi="Times New Roman" w:cs="Times New Roman"/>
                <w:b/>
                <w:szCs w:val="24"/>
              </w:rPr>
              <w:t>$7800.00 (estimate)</w:t>
            </w:r>
          </w:p>
          <w:p w:rsidR="00247398" w:rsidRDefault="00247398" w:rsidP="00635231">
            <w:pPr>
              <w:spacing w:line="360" w:lineRule="auto"/>
              <w:jc w:val="center"/>
              <w:rPr>
                <w:rFonts w:ascii="Times New Roman" w:hAnsi="Times New Roman" w:cs="Times New Roman"/>
                <w:b/>
                <w:szCs w:val="24"/>
              </w:rPr>
            </w:pPr>
          </w:p>
        </w:tc>
        <w:tc>
          <w:tcPr>
            <w:tcW w:w="3117" w:type="dxa"/>
          </w:tcPr>
          <w:p w:rsidR="00247398" w:rsidRPr="00B2534D" w:rsidRDefault="00247398" w:rsidP="00635231">
            <w:pPr>
              <w:spacing w:line="360" w:lineRule="auto"/>
              <w:rPr>
                <w:rFonts w:ascii="Times New Roman" w:hAnsi="Times New Roman" w:cs="Times New Roman"/>
                <w:b/>
                <w:szCs w:val="24"/>
              </w:rPr>
            </w:pPr>
            <w:r w:rsidRPr="00B2534D">
              <w:rPr>
                <w:rFonts w:ascii="Times New Roman" w:hAnsi="Times New Roman" w:cs="Times New Roman"/>
                <w:b/>
                <w:szCs w:val="24"/>
              </w:rPr>
              <w:t>$22,000.00 (estimate)</w:t>
            </w:r>
          </w:p>
          <w:p w:rsidR="00247398" w:rsidRDefault="00247398" w:rsidP="00635231">
            <w:pPr>
              <w:spacing w:line="360" w:lineRule="auto"/>
              <w:jc w:val="center"/>
              <w:rPr>
                <w:rFonts w:ascii="Times New Roman" w:hAnsi="Times New Roman" w:cs="Times New Roman"/>
                <w:b/>
                <w:szCs w:val="24"/>
              </w:rPr>
            </w:pPr>
          </w:p>
        </w:tc>
      </w:tr>
    </w:tbl>
    <w:p w:rsidR="00247398" w:rsidRPr="00020027" w:rsidRDefault="00247398" w:rsidP="00247398">
      <w:pPr>
        <w:spacing w:line="360" w:lineRule="auto"/>
        <w:rPr>
          <w:rFonts w:ascii="Times New Roman" w:hAnsi="Times New Roman" w:cs="Times New Roman"/>
          <w:szCs w:val="24"/>
        </w:rPr>
      </w:pPr>
    </w:p>
    <w:p w:rsidR="00247398" w:rsidRPr="000030D1" w:rsidRDefault="00247398" w:rsidP="00247398">
      <w:pPr>
        <w:spacing w:line="360" w:lineRule="auto"/>
        <w:rPr>
          <w:rFonts w:ascii="Times New Roman" w:hAnsi="Times New Roman" w:cs="Times New Roman"/>
          <w:szCs w:val="24"/>
        </w:rPr>
      </w:pPr>
      <w:r w:rsidRPr="000030D1">
        <w:rPr>
          <w:rFonts w:ascii="Times New Roman" w:hAnsi="Times New Roman" w:cs="Times New Roman"/>
          <w:szCs w:val="24"/>
        </w:rPr>
        <w:t>*Student support fees include the cost of student accident insurance (group liability insurance), student government and other student-related activities.</w:t>
      </w:r>
    </w:p>
    <w:p w:rsidR="00247398" w:rsidRPr="000030D1" w:rsidRDefault="00247398" w:rsidP="00247398">
      <w:pPr>
        <w:spacing w:line="360" w:lineRule="auto"/>
        <w:rPr>
          <w:rFonts w:ascii="Times New Roman" w:hAnsi="Times New Roman" w:cs="Times New Roman"/>
          <w:szCs w:val="24"/>
        </w:rPr>
      </w:pPr>
      <w:r w:rsidRPr="000030D1">
        <w:rPr>
          <w:rFonts w:ascii="Times New Roman" w:hAnsi="Times New Roman" w:cs="Times New Roman"/>
          <w:szCs w:val="24"/>
        </w:rPr>
        <w:t xml:space="preserve"> **Technology fees include the cost of software, hardware, and technical support. </w:t>
      </w:r>
    </w:p>
    <w:p w:rsidR="00247398" w:rsidRPr="000030D1" w:rsidRDefault="00247398" w:rsidP="00247398">
      <w:pPr>
        <w:spacing w:line="360" w:lineRule="auto"/>
        <w:rPr>
          <w:rFonts w:ascii="Times New Roman" w:hAnsi="Times New Roman" w:cs="Times New Roman"/>
          <w:szCs w:val="24"/>
        </w:rPr>
      </w:pPr>
      <w:r w:rsidRPr="000030D1">
        <w:rPr>
          <w:rFonts w:ascii="Times New Roman" w:hAnsi="Times New Roman" w:cs="Times New Roman"/>
          <w:szCs w:val="24"/>
        </w:rPr>
        <w:t xml:space="preserve">***CAPS (Campus-Access-Parking-Security) fees support the college’s parking facilities, campus security, and enforcement. </w:t>
      </w:r>
    </w:p>
    <w:p w:rsidR="00247398" w:rsidRPr="000030D1" w:rsidRDefault="00247398" w:rsidP="00247398">
      <w:pPr>
        <w:spacing w:line="360" w:lineRule="auto"/>
        <w:rPr>
          <w:rFonts w:ascii="Times New Roman" w:hAnsi="Times New Roman" w:cs="Times New Roman"/>
          <w:szCs w:val="24"/>
        </w:rPr>
      </w:pPr>
      <w:r w:rsidRPr="000030D1">
        <w:rPr>
          <w:rFonts w:ascii="Times New Roman" w:hAnsi="Times New Roman" w:cs="Times New Roman"/>
          <w:szCs w:val="24"/>
        </w:rPr>
        <w:t xml:space="preserve">**** ViewPoint cost includes the background check, drug screening, and health portal. </w:t>
      </w:r>
    </w:p>
    <w:p w:rsidR="00247398" w:rsidRPr="000030D1" w:rsidRDefault="00247398" w:rsidP="00247398">
      <w:pPr>
        <w:spacing w:line="360" w:lineRule="auto"/>
        <w:rPr>
          <w:rFonts w:ascii="Times New Roman" w:hAnsi="Times New Roman" w:cs="Times New Roman"/>
          <w:szCs w:val="24"/>
        </w:rPr>
      </w:pPr>
      <w:r w:rsidRPr="000030D1">
        <w:rPr>
          <w:rFonts w:ascii="Times New Roman" w:hAnsi="Times New Roman" w:cs="Times New Roman"/>
          <w:szCs w:val="24"/>
        </w:rPr>
        <w:t>*****Uniforms- based on 4 shirts, 4 pants, lab jacket, and name tags.</w:t>
      </w:r>
    </w:p>
    <w:p w:rsidR="00247398" w:rsidRDefault="00247398" w:rsidP="00247398">
      <w:pPr>
        <w:spacing w:line="360" w:lineRule="auto"/>
        <w:rPr>
          <w:rFonts w:ascii="Times New Roman" w:hAnsi="Times New Roman" w:cs="Times New Roman"/>
        </w:rPr>
      </w:pPr>
      <w:r w:rsidRPr="000030D1">
        <w:rPr>
          <w:rFonts w:ascii="Times New Roman" w:hAnsi="Times New Roman" w:cs="Times New Roman"/>
          <w:b/>
          <w:szCs w:val="24"/>
        </w:rPr>
        <w:lastRenderedPageBreak/>
        <w:t>Tuition and fees may be subject to change based on monetary amounts set by the General Assembly.</w:t>
      </w:r>
      <w:r w:rsidRPr="000030D1">
        <w:rPr>
          <w:rFonts w:ascii="Times New Roman" w:hAnsi="Times New Roman" w:cs="Times New Roman"/>
        </w:rPr>
        <w:t xml:space="preserve"> </w:t>
      </w:r>
    </w:p>
    <w:p w:rsidR="00D30A8E" w:rsidRDefault="00D30A8E" w:rsidP="00247398">
      <w:pPr>
        <w:spacing w:line="360" w:lineRule="auto"/>
        <w:rPr>
          <w:rFonts w:ascii="Times New Roman" w:hAnsi="Times New Roman" w:cs="Times New Roman"/>
        </w:rPr>
      </w:pPr>
    </w:p>
    <w:p w:rsidR="00247398" w:rsidRPr="004F6310" w:rsidRDefault="00247398" w:rsidP="00247398">
      <w:pPr>
        <w:pStyle w:val="Heading2"/>
        <w:rPr>
          <w:rFonts w:ascii="Times New Roman" w:hAnsi="Times New Roman" w:cs="Times New Roman"/>
          <w:b/>
          <w:color w:val="auto"/>
        </w:rPr>
      </w:pPr>
      <w:bookmarkStart w:id="8" w:name="_Toc77587884"/>
      <w:r w:rsidRPr="004F6310">
        <w:rPr>
          <w:rFonts w:ascii="Times New Roman" w:hAnsi="Times New Roman" w:cs="Times New Roman"/>
          <w:b/>
          <w:color w:val="auto"/>
        </w:rPr>
        <w:t>Financial Aid</w:t>
      </w:r>
      <w:bookmarkEnd w:id="8"/>
    </w:p>
    <w:p w:rsidR="00247398" w:rsidRPr="000030D1" w:rsidRDefault="00247398" w:rsidP="00247398">
      <w:pPr>
        <w:rPr>
          <w:rFonts w:ascii="Times New Roman" w:hAnsi="Times New Roman" w:cs="Times New Roman"/>
        </w:rPr>
      </w:pPr>
    </w:p>
    <w:p w:rsidR="00247398" w:rsidRPr="00020027" w:rsidRDefault="00247398" w:rsidP="00247398">
      <w:pPr>
        <w:spacing w:line="360" w:lineRule="auto"/>
        <w:rPr>
          <w:rFonts w:ascii="Times New Roman" w:hAnsi="Times New Roman" w:cs="Times New Roman"/>
          <w:szCs w:val="24"/>
        </w:rPr>
      </w:pPr>
      <w:r w:rsidRPr="00020027">
        <w:rPr>
          <w:rFonts w:ascii="Times New Roman" w:hAnsi="Times New Roman" w:cs="Times New Roman"/>
          <w:szCs w:val="24"/>
        </w:rPr>
        <w:t xml:space="preserve">Students may be eligible to receive financial aid to assist with tuition and associated fees. Refer to the financial aid office for any related questions. </w:t>
      </w:r>
    </w:p>
    <w:p w:rsidR="00247398" w:rsidRPr="00020027" w:rsidRDefault="009212AF" w:rsidP="00247398">
      <w:pPr>
        <w:spacing w:line="360" w:lineRule="auto"/>
        <w:rPr>
          <w:rFonts w:ascii="Times New Roman" w:hAnsi="Times New Roman" w:cs="Times New Roman"/>
          <w:szCs w:val="24"/>
        </w:rPr>
      </w:pPr>
      <w:hyperlink r:id="rId13" w:history="1">
        <w:r w:rsidR="00247398" w:rsidRPr="00020027">
          <w:rPr>
            <w:rStyle w:val="Hyperlink"/>
            <w:rFonts w:ascii="Times New Roman" w:hAnsi="Times New Roman" w:cs="Times New Roman"/>
            <w:szCs w:val="24"/>
          </w:rPr>
          <w:t>http://www.faytechcc.edu/financial-aid/</w:t>
        </w:r>
      </w:hyperlink>
    </w:p>
    <w:p w:rsidR="00247398" w:rsidRPr="000030D1" w:rsidRDefault="00247398" w:rsidP="00247398">
      <w:pPr>
        <w:rPr>
          <w:rFonts w:ascii="Times New Roman" w:hAnsi="Times New Roman" w:cs="Times New Roman"/>
        </w:rPr>
      </w:pPr>
    </w:p>
    <w:p w:rsidR="00247398" w:rsidRPr="004F6310" w:rsidRDefault="00247398" w:rsidP="00247398">
      <w:pPr>
        <w:pStyle w:val="Heading2"/>
        <w:rPr>
          <w:rFonts w:ascii="Times New Roman" w:hAnsi="Times New Roman" w:cs="Times New Roman"/>
          <w:b/>
          <w:color w:val="auto"/>
        </w:rPr>
      </w:pPr>
      <w:bookmarkStart w:id="9" w:name="_Toc77587885"/>
      <w:r w:rsidRPr="004F6310">
        <w:rPr>
          <w:rFonts w:ascii="Times New Roman" w:hAnsi="Times New Roman" w:cs="Times New Roman"/>
          <w:b/>
          <w:color w:val="auto"/>
        </w:rPr>
        <w:t>Scholarship Opportunities</w:t>
      </w:r>
      <w:bookmarkEnd w:id="9"/>
    </w:p>
    <w:p w:rsidR="00247398" w:rsidRPr="000030D1" w:rsidRDefault="00247398" w:rsidP="00247398">
      <w:pPr>
        <w:rPr>
          <w:rFonts w:ascii="Times New Roman" w:hAnsi="Times New Roman" w:cs="Times New Roman"/>
        </w:rPr>
      </w:pPr>
    </w:p>
    <w:p w:rsidR="00247398" w:rsidRPr="00020027" w:rsidRDefault="00247398" w:rsidP="00247398">
      <w:pPr>
        <w:spacing w:line="360" w:lineRule="auto"/>
        <w:rPr>
          <w:rFonts w:ascii="Times New Roman" w:hAnsi="Times New Roman" w:cs="Times New Roman"/>
          <w:szCs w:val="24"/>
        </w:rPr>
      </w:pPr>
      <w:r w:rsidRPr="00020027">
        <w:rPr>
          <w:rFonts w:ascii="Times New Roman" w:hAnsi="Times New Roman" w:cs="Times New Roman"/>
          <w:szCs w:val="24"/>
        </w:rPr>
        <w:t>Scholarship opportunities are available for FTCC students. Prospective students interested in scholarship opportunities should visit the following website:</w:t>
      </w:r>
    </w:p>
    <w:p w:rsidR="00247398" w:rsidRDefault="009212AF" w:rsidP="00247398">
      <w:pPr>
        <w:spacing w:line="360" w:lineRule="auto"/>
        <w:rPr>
          <w:rStyle w:val="Hyperlink"/>
          <w:rFonts w:ascii="Times New Roman" w:hAnsi="Times New Roman" w:cs="Times New Roman"/>
          <w:szCs w:val="24"/>
        </w:rPr>
      </w:pPr>
      <w:hyperlink r:id="rId14" w:history="1">
        <w:r w:rsidR="00247398" w:rsidRPr="00020027">
          <w:rPr>
            <w:rStyle w:val="Hyperlink"/>
            <w:rFonts w:ascii="Times New Roman" w:hAnsi="Times New Roman" w:cs="Times New Roman"/>
            <w:szCs w:val="24"/>
          </w:rPr>
          <w:t>https://faytechcc.academicworks.com/opportunities</w:t>
        </w:r>
      </w:hyperlink>
    </w:p>
    <w:p w:rsidR="00247398" w:rsidRDefault="00247398" w:rsidP="00247398">
      <w:pPr>
        <w:pStyle w:val="Heading1"/>
      </w:pPr>
      <w:bookmarkStart w:id="10" w:name="_Toc472947391"/>
      <w:r>
        <w:t>Criminal Background/Drug Screens</w:t>
      </w:r>
      <w:bookmarkEnd w:id="10"/>
    </w:p>
    <w:p w:rsidR="00247398" w:rsidRDefault="00247398" w:rsidP="00247398"/>
    <w:p w:rsidR="00247398" w:rsidRDefault="00247398" w:rsidP="00247398">
      <w:r>
        <w:t>Criminal background checks and drug screenings are required for the Radiography Program.  Students may be prohibited from clinical education at specific clinical affiliates based on background check and drug screen results.  This could prevent a student from progressing in the program.</w:t>
      </w:r>
    </w:p>
    <w:p w:rsidR="00247398" w:rsidRDefault="00247398" w:rsidP="00247398"/>
    <w:p w:rsidR="00247398" w:rsidRPr="003B2483" w:rsidRDefault="00247398" w:rsidP="00247398">
      <w:pPr>
        <w:pStyle w:val="Heading1"/>
      </w:pPr>
      <w:r>
        <w:t>CPR Certification</w:t>
      </w:r>
    </w:p>
    <w:p w:rsidR="00247398" w:rsidRPr="00C057F8" w:rsidRDefault="00247398" w:rsidP="00247398">
      <w:pPr>
        <w:rPr>
          <w:color w:val="000000" w:themeColor="text1"/>
        </w:rPr>
      </w:pPr>
    </w:p>
    <w:p w:rsidR="00247398" w:rsidRDefault="00247398" w:rsidP="00247398">
      <w:pPr>
        <w:pStyle w:val="NormalWeb"/>
        <w:spacing w:before="0" w:beforeAutospacing="0" w:after="0" w:afterAutospacing="0"/>
        <w:rPr>
          <w:rFonts w:ascii="Arial" w:hAnsi="Arial" w:cs="Arial"/>
        </w:rPr>
      </w:pPr>
      <w:r w:rsidRPr="00777F30">
        <w:rPr>
          <w:rFonts w:ascii="Arial" w:hAnsi="Arial" w:cs="Arial"/>
        </w:rPr>
        <w:t>Students are required to have the American Heart Association Basic Life Support for Healthcare Providers certification upon entrance to the program.  It is the responsibility of the student to maintain certification and supply documentation to the faculty of the program throughout the two years prior to the expiration date on the card.  Students not maintaining current CPR certification will not be allowed in the clinical education component of the curriculum.  The following agencies offer CPR on an on-going basis:</w:t>
      </w:r>
    </w:p>
    <w:p w:rsidR="00247398" w:rsidRDefault="00247398" w:rsidP="00247398">
      <w:pPr>
        <w:pStyle w:val="NormalWeb"/>
        <w:spacing w:before="0" w:beforeAutospacing="0" w:after="0" w:afterAutospacing="0"/>
        <w:rPr>
          <w:rFonts w:ascii="Arial" w:hAnsi="Arial" w:cs="Arial"/>
        </w:rPr>
      </w:pPr>
    </w:p>
    <w:p w:rsidR="00247398" w:rsidRDefault="00247398" w:rsidP="00247398">
      <w:pPr>
        <w:pStyle w:val="NormalWeb"/>
        <w:numPr>
          <w:ilvl w:val="0"/>
          <w:numId w:val="4"/>
        </w:numPr>
        <w:spacing w:before="0" w:beforeAutospacing="0" w:after="0" w:afterAutospacing="0"/>
        <w:rPr>
          <w:rFonts w:ascii="Arial" w:hAnsi="Arial" w:cs="Arial"/>
        </w:rPr>
      </w:pPr>
      <w:r>
        <w:rPr>
          <w:rFonts w:ascii="Arial" w:hAnsi="Arial" w:cs="Arial"/>
        </w:rPr>
        <w:t>FTCC Continuing Education (2 Year) – (910) 678-8432</w:t>
      </w:r>
    </w:p>
    <w:p w:rsidR="00247398" w:rsidRPr="00777F30" w:rsidRDefault="00247398" w:rsidP="00247398">
      <w:pPr>
        <w:pStyle w:val="NormalWeb"/>
        <w:numPr>
          <w:ilvl w:val="0"/>
          <w:numId w:val="4"/>
        </w:numPr>
        <w:spacing w:before="0" w:beforeAutospacing="0" w:after="0" w:afterAutospacing="0"/>
        <w:rPr>
          <w:rFonts w:ascii="Arial" w:hAnsi="Arial" w:cs="Arial"/>
        </w:rPr>
      </w:pPr>
      <w:r>
        <w:rPr>
          <w:rFonts w:ascii="Arial" w:hAnsi="Arial" w:cs="Arial"/>
        </w:rPr>
        <w:t>American Heart Association (2 year) – (910) 323-9387</w:t>
      </w:r>
    </w:p>
    <w:p w:rsidR="004F6310" w:rsidRDefault="004F6310" w:rsidP="00247398">
      <w:pPr>
        <w:pStyle w:val="Heading1"/>
        <w:rPr>
          <w:color w:val="000000" w:themeColor="text1"/>
        </w:rPr>
      </w:pPr>
      <w:bookmarkStart w:id="11" w:name="_Toc472947393"/>
    </w:p>
    <w:p w:rsidR="00247398" w:rsidRPr="00C057F8" w:rsidRDefault="00247398" w:rsidP="00247398">
      <w:pPr>
        <w:pStyle w:val="Heading1"/>
        <w:rPr>
          <w:color w:val="000000" w:themeColor="text1"/>
        </w:rPr>
      </w:pPr>
      <w:r>
        <w:rPr>
          <w:color w:val="000000" w:themeColor="text1"/>
        </w:rPr>
        <w:t>Malpractice Insurance</w:t>
      </w:r>
      <w:bookmarkEnd w:id="11"/>
    </w:p>
    <w:p w:rsidR="00247398" w:rsidRPr="00C057F8" w:rsidRDefault="00247398" w:rsidP="00247398">
      <w:pPr>
        <w:rPr>
          <w:color w:val="000000" w:themeColor="text1"/>
        </w:rPr>
      </w:pPr>
    </w:p>
    <w:p w:rsidR="00247398" w:rsidRDefault="00247398" w:rsidP="00247398">
      <w:pPr>
        <w:pStyle w:val="BodyText3"/>
        <w:ind w:right="-180"/>
        <w:rPr>
          <w:rFonts w:cs="Arial"/>
          <w:color w:val="000000" w:themeColor="text1"/>
          <w:szCs w:val="24"/>
        </w:rPr>
      </w:pPr>
      <w:r w:rsidRPr="00236490">
        <w:rPr>
          <w:rFonts w:cs="Arial"/>
          <w:bCs/>
          <w:sz w:val="24"/>
          <w:szCs w:val="24"/>
        </w:rPr>
        <w:t>Students are to obtain malpractice insurance available through the college.</w:t>
      </w:r>
      <w:r>
        <w:rPr>
          <w:rFonts w:cs="Arial"/>
          <w:bCs/>
          <w:sz w:val="24"/>
          <w:szCs w:val="24"/>
        </w:rPr>
        <w:t xml:space="preserve">  </w:t>
      </w:r>
      <w:r w:rsidRPr="00777F30">
        <w:rPr>
          <w:rFonts w:cs="Arial"/>
          <w:sz w:val="24"/>
          <w:szCs w:val="24"/>
        </w:rPr>
        <w:t>Refund</w:t>
      </w:r>
      <w:r>
        <w:rPr>
          <w:rFonts w:cs="Arial"/>
          <w:sz w:val="24"/>
          <w:szCs w:val="24"/>
        </w:rPr>
        <w:t>s on m</w:t>
      </w:r>
      <w:r w:rsidRPr="00777F30">
        <w:rPr>
          <w:rFonts w:cs="Arial"/>
          <w:sz w:val="24"/>
          <w:szCs w:val="24"/>
        </w:rPr>
        <w:t xml:space="preserve">alpractice </w:t>
      </w:r>
      <w:r>
        <w:rPr>
          <w:rFonts w:cs="Arial"/>
          <w:sz w:val="24"/>
          <w:szCs w:val="24"/>
        </w:rPr>
        <w:t>i</w:t>
      </w:r>
      <w:r w:rsidRPr="00777F30">
        <w:rPr>
          <w:rFonts w:cs="Arial"/>
          <w:sz w:val="24"/>
          <w:szCs w:val="24"/>
        </w:rPr>
        <w:t xml:space="preserve">nsurance </w:t>
      </w:r>
      <w:r>
        <w:rPr>
          <w:rFonts w:cs="Arial"/>
          <w:sz w:val="24"/>
          <w:szCs w:val="24"/>
        </w:rPr>
        <w:t>f</w:t>
      </w:r>
      <w:r w:rsidRPr="00777F30">
        <w:rPr>
          <w:rFonts w:cs="Arial"/>
          <w:sz w:val="24"/>
          <w:szCs w:val="24"/>
        </w:rPr>
        <w:t xml:space="preserve">ees will be granted only if </w:t>
      </w:r>
      <w:r>
        <w:rPr>
          <w:rFonts w:cs="Arial"/>
          <w:sz w:val="24"/>
          <w:szCs w:val="24"/>
        </w:rPr>
        <w:t xml:space="preserve">the student </w:t>
      </w:r>
      <w:r w:rsidRPr="00777F30">
        <w:rPr>
          <w:rFonts w:cs="Arial"/>
          <w:sz w:val="24"/>
          <w:szCs w:val="24"/>
        </w:rPr>
        <w:t>withdraw</w:t>
      </w:r>
      <w:r>
        <w:rPr>
          <w:rFonts w:cs="Arial"/>
          <w:sz w:val="24"/>
          <w:szCs w:val="24"/>
        </w:rPr>
        <w:t>s</w:t>
      </w:r>
      <w:r w:rsidRPr="00777F30">
        <w:rPr>
          <w:rFonts w:cs="Arial"/>
          <w:sz w:val="24"/>
          <w:szCs w:val="24"/>
        </w:rPr>
        <w:t xml:space="preserve"> prior to the first day of clas</w:t>
      </w:r>
      <w:r>
        <w:rPr>
          <w:rFonts w:cs="Arial"/>
          <w:sz w:val="24"/>
          <w:szCs w:val="24"/>
        </w:rPr>
        <w:t>s.  No refunds will be given i</w:t>
      </w:r>
      <w:r w:rsidRPr="00777F30">
        <w:rPr>
          <w:rFonts w:cs="Arial"/>
          <w:sz w:val="24"/>
          <w:szCs w:val="24"/>
        </w:rPr>
        <w:t xml:space="preserve">n any other circumstances.  The date </w:t>
      </w:r>
      <w:r>
        <w:rPr>
          <w:rFonts w:cs="Arial"/>
          <w:sz w:val="24"/>
          <w:szCs w:val="24"/>
        </w:rPr>
        <w:t xml:space="preserve">available </w:t>
      </w:r>
      <w:r w:rsidRPr="00777F30">
        <w:rPr>
          <w:rFonts w:cs="Arial"/>
          <w:sz w:val="24"/>
          <w:szCs w:val="24"/>
        </w:rPr>
        <w:t xml:space="preserve">and cost for </w:t>
      </w:r>
      <w:r>
        <w:rPr>
          <w:rFonts w:cs="Arial"/>
          <w:sz w:val="24"/>
          <w:szCs w:val="24"/>
        </w:rPr>
        <w:t>m</w:t>
      </w:r>
      <w:r w:rsidRPr="00777F30">
        <w:rPr>
          <w:rFonts w:cs="Arial"/>
          <w:sz w:val="24"/>
          <w:szCs w:val="24"/>
        </w:rPr>
        <w:t xml:space="preserve">alpractice </w:t>
      </w:r>
      <w:r>
        <w:rPr>
          <w:rFonts w:cs="Arial"/>
          <w:sz w:val="24"/>
          <w:szCs w:val="24"/>
        </w:rPr>
        <w:t>i</w:t>
      </w:r>
      <w:r w:rsidRPr="00777F30">
        <w:rPr>
          <w:rFonts w:cs="Arial"/>
          <w:sz w:val="24"/>
          <w:szCs w:val="24"/>
        </w:rPr>
        <w:t>nsurance will be announced once</w:t>
      </w:r>
      <w:r>
        <w:rPr>
          <w:rFonts w:cs="Arial"/>
          <w:sz w:val="24"/>
          <w:szCs w:val="24"/>
        </w:rPr>
        <w:t xml:space="preserve"> the student is</w:t>
      </w:r>
      <w:r w:rsidRPr="00777F30">
        <w:rPr>
          <w:rFonts w:cs="Arial"/>
          <w:sz w:val="24"/>
          <w:szCs w:val="24"/>
        </w:rPr>
        <w:t xml:space="preserve"> accepted into the Radiography Program.</w:t>
      </w:r>
    </w:p>
    <w:p w:rsidR="00247398" w:rsidRPr="00C057F8" w:rsidRDefault="00247398" w:rsidP="00247398">
      <w:pPr>
        <w:pStyle w:val="Heading1"/>
        <w:rPr>
          <w:color w:val="000000" w:themeColor="text1"/>
        </w:rPr>
      </w:pPr>
      <w:bookmarkStart w:id="12" w:name="_Toc472947394"/>
      <w:r>
        <w:rPr>
          <w:color w:val="000000" w:themeColor="text1"/>
        </w:rPr>
        <w:t>Getting Started</w:t>
      </w:r>
      <w:bookmarkEnd w:id="12"/>
    </w:p>
    <w:p w:rsidR="00247398" w:rsidRPr="00C057F8" w:rsidRDefault="00247398" w:rsidP="00247398">
      <w:pPr>
        <w:rPr>
          <w:color w:val="000000" w:themeColor="text1"/>
        </w:rPr>
      </w:pPr>
    </w:p>
    <w:p w:rsidR="00247398" w:rsidRDefault="00247398" w:rsidP="00247398">
      <w:pPr>
        <w:rPr>
          <w:rFonts w:cs="Arial"/>
          <w:color w:val="000000" w:themeColor="text1"/>
          <w:szCs w:val="24"/>
        </w:rPr>
      </w:pPr>
      <w:r>
        <w:rPr>
          <w:rFonts w:cs="Arial"/>
          <w:color w:val="000000" w:themeColor="text1"/>
          <w:szCs w:val="24"/>
        </w:rPr>
        <w:t>Make an appointment with your advisor.</w:t>
      </w:r>
    </w:p>
    <w:p w:rsidR="00247398" w:rsidRDefault="00247398" w:rsidP="00247398">
      <w:pPr>
        <w:pStyle w:val="ListParagraph"/>
        <w:numPr>
          <w:ilvl w:val="0"/>
          <w:numId w:val="5"/>
        </w:numPr>
        <w:rPr>
          <w:rFonts w:cs="Arial"/>
          <w:color w:val="000000" w:themeColor="text1"/>
          <w:szCs w:val="24"/>
        </w:rPr>
      </w:pPr>
      <w:r>
        <w:rPr>
          <w:rFonts w:cs="Arial"/>
          <w:color w:val="000000" w:themeColor="text1"/>
          <w:szCs w:val="24"/>
        </w:rPr>
        <w:t>Bring your Student Education Plan with you to your appointment for guidance on courses that need to be taken.</w:t>
      </w:r>
    </w:p>
    <w:p w:rsidR="00247398" w:rsidRDefault="00247398" w:rsidP="00247398">
      <w:pPr>
        <w:pStyle w:val="ListParagraph"/>
        <w:numPr>
          <w:ilvl w:val="0"/>
          <w:numId w:val="5"/>
        </w:numPr>
        <w:rPr>
          <w:rFonts w:cs="Arial"/>
          <w:color w:val="000000" w:themeColor="text1"/>
          <w:szCs w:val="24"/>
        </w:rPr>
      </w:pPr>
      <w:r>
        <w:rPr>
          <w:rFonts w:cs="Arial"/>
          <w:color w:val="000000" w:themeColor="text1"/>
          <w:szCs w:val="24"/>
        </w:rPr>
        <w:t>Your advisor is your link to the latest information at FTCC.</w:t>
      </w:r>
    </w:p>
    <w:p w:rsidR="00247398" w:rsidRDefault="00247398" w:rsidP="00247398">
      <w:pPr>
        <w:pStyle w:val="ListParagraph"/>
        <w:numPr>
          <w:ilvl w:val="0"/>
          <w:numId w:val="5"/>
        </w:numPr>
        <w:rPr>
          <w:rFonts w:cs="Arial"/>
          <w:color w:val="000000" w:themeColor="text1"/>
          <w:szCs w:val="24"/>
        </w:rPr>
      </w:pPr>
      <w:r>
        <w:rPr>
          <w:rFonts w:cs="Arial"/>
          <w:color w:val="000000" w:themeColor="text1"/>
          <w:szCs w:val="24"/>
        </w:rPr>
        <w:t xml:space="preserve">You may make an appointment with your advisor to register.  If you have recently met with your advisor, you may wish to register for courses using </w:t>
      </w:r>
      <w:r w:rsidR="001641CB">
        <w:rPr>
          <w:rFonts w:cs="Arial"/>
          <w:color w:val="000000" w:themeColor="text1"/>
          <w:szCs w:val="24"/>
        </w:rPr>
        <w:t>Self-Service</w:t>
      </w:r>
      <w:r>
        <w:rPr>
          <w:rFonts w:cs="Arial"/>
          <w:color w:val="000000" w:themeColor="text1"/>
          <w:szCs w:val="24"/>
        </w:rPr>
        <w:t>.</w:t>
      </w:r>
    </w:p>
    <w:p w:rsidR="00247398" w:rsidRDefault="00247398" w:rsidP="00247398">
      <w:pPr>
        <w:pStyle w:val="ListParagraph"/>
        <w:numPr>
          <w:ilvl w:val="0"/>
          <w:numId w:val="5"/>
        </w:numPr>
        <w:rPr>
          <w:rFonts w:cs="Arial"/>
          <w:color w:val="000000" w:themeColor="text1"/>
          <w:szCs w:val="24"/>
        </w:rPr>
      </w:pPr>
      <w:r>
        <w:rPr>
          <w:rFonts w:cs="Arial"/>
          <w:color w:val="000000" w:themeColor="text1"/>
          <w:szCs w:val="24"/>
        </w:rPr>
        <w:t>Your advisor will help keep you on track for graduation and other important dates.</w:t>
      </w:r>
    </w:p>
    <w:p w:rsidR="00247398" w:rsidRPr="00236490" w:rsidRDefault="00247398" w:rsidP="00247398">
      <w:pPr>
        <w:pStyle w:val="ListParagraph"/>
        <w:numPr>
          <w:ilvl w:val="0"/>
          <w:numId w:val="5"/>
        </w:numPr>
        <w:rPr>
          <w:rFonts w:cs="Arial"/>
          <w:color w:val="000000" w:themeColor="text1"/>
          <w:szCs w:val="24"/>
        </w:rPr>
      </w:pPr>
      <w:r>
        <w:rPr>
          <w:rFonts w:cs="Arial"/>
          <w:color w:val="000000" w:themeColor="text1"/>
          <w:szCs w:val="24"/>
        </w:rPr>
        <w:t>Your advisor will help resolve academic-related problems or guide you in where to go for assistance.</w:t>
      </w:r>
    </w:p>
    <w:p w:rsidR="00247398" w:rsidRPr="00C057F8" w:rsidRDefault="00247398" w:rsidP="00247398">
      <w:pPr>
        <w:pStyle w:val="Heading1"/>
        <w:rPr>
          <w:color w:val="000000" w:themeColor="text1"/>
        </w:rPr>
      </w:pPr>
      <w:bookmarkStart w:id="13" w:name="_Toc472947395"/>
      <w:r>
        <w:rPr>
          <w:color w:val="000000" w:themeColor="text1"/>
        </w:rPr>
        <w:t>Admission Requirements</w:t>
      </w:r>
      <w:bookmarkEnd w:id="13"/>
    </w:p>
    <w:p w:rsidR="00247398" w:rsidRPr="00C057F8" w:rsidRDefault="00247398" w:rsidP="00247398">
      <w:pPr>
        <w:rPr>
          <w:color w:val="000000" w:themeColor="text1"/>
        </w:rPr>
      </w:pPr>
    </w:p>
    <w:p w:rsidR="00247398" w:rsidRPr="00777F30" w:rsidRDefault="00247398" w:rsidP="00247398">
      <w:pPr>
        <w:autoSpaceDE w:val="0"/>
        <w:autoSpaceDN w:val="0"/>
        <w:adjustRightInd w:val="0"/>
        <w:rPr>
          <w:rFonts w:cs="Arial"/>
          <w:szCs w:val="26"/>
        </w:rPr>
      </w:pPr>
      <w:r w:rsidRPr="00777F30">
        <w:rPr>
          <w:rFonts w:cs="Arial"/>
          <w:szCs w:val="26"/>
        </w:rPr>
        <w:t>Priority consideration for admission to health programs will be given to individuals completing the following:</w:t>
      </w:r>
    </w:p>
    <w:p w:rsidR="00247398" w:rsidRPr="00777F30" w:rsidRDefault="00247398" w:rsidP="00247398">
      <w:pPr>
        <w:autoSpaceDE w:val="0"/>
        <w:autoSpaceDN w:val="0"/>
        <w:adjustRightInd w:val="0"/>
        <w:ind w:firstLine="720"/>
        <w:rPr>
          <w:rFonts w:cs="Arial"/>
          <w:szCs w:val="26"/>
        </w:rPr>
      </w:pPr>
    </w:p>
    <w:p w:rsidR="00247398" w:rsidRPr="00777F30" w:rsidRDefault="00247398" w:rsidP="00247398">
      <w:pPr>
        <w:numPr>
          <w:ilvl w:val="0"/>
          <w:numId w:val="6"/>
        </w:numPr>
        <w:autoSpaceDE w:val="0"/>
        <w:autoSpaceDN w:val="0"/>
        <w:adjustRightInd w:val="0"/>
        <w:rPr>
          <w:rFonts w:cs="Arial"/>
          <w:szCs w:val="26"/>
        </w:rPr>
      </w:pPr>
      <w:r w:rsidRPr="00777F30">
        <w:rPr>
          <w:rFonts w:cs="Arial"/>
          <w:szCs w:val="26"/>
        </w:rPr>
        <w:t xml:space="preserve">Submit an online “Application for Admissions” to the Admissions Office. </w:t>
      </w:r>
    </w:p>
    <w:p w:rsidR="00247398" w:rsidRPr="00EB1A9D" w:rsidRDefault="00247398" w:rsidP="00247398">
      <w:pPr>
        <w:numPr>
          <w:ilvl w:val="0"/>
          <w:numId w:val="6"/>
        </w:numPr>
        <w:autoSpaceDE w:val="0"/>
        <w:autoSpaceDN w:val="0"/>
        <w:adjustRightInd w:val="0"/>
        <w:rPr>
          <w:rFonts w:cs="Arial"/>
          <w:szCs w:val="26"/>
        </w:rPr>
      </w:pPr>
      <w:r w:rsidRPr="00777F30">
        <w:rPr>
          <w:rFonts w:cs="Arial"/>
          <w:szCs w:val="26"/>
        </w:rPr>
        <w:t xml:space="preserve">Request official transcripts are sent to the Admissions Office from high school and </w:t>
      </w:r>
      <w:r w:rsidRPr="00EB1A9D">
        <w:rPr>
          <w:rFonts w:cs="Arial"/>
          <w:szCs w:val="26"/>
        </w:rPr>
        <w:t>each college previously attended.  It is the responsibility of the applicant to ensure the transcripts are received by the Admissions Office before the deadline.</w:t>
      </w:r>
    </w:p>
    <w:p w:rsidR="00247398" w:rsidRPr="00EB1A9D" w:rsidRDefault="00247398" w:rsidP="00247398">
      <w:pPr>
        <w:numPr>
          <w:ilvl w:val="0"/>
          <w:numId w:val="6"/>
        </w:numPr>
        <w:autoSpaceDE w:val="0"/>
        <w:autoSpaceDN w:val="0"/>
        <w:adjustRightInd w:val="0"/>
        <w:rPr>
          <w:rFonts w:cs="Arial"/>
          <w:szCs w:val="26"/>
        </w:rPr>
      </w:pPr>
      <w:r w:rsidRPr="00EB1A9D">
        <w:rPr>
          <w:rFonts w:cs="Arial"/>
          <w:szCs w:val="26"/>
        </w:rPr>
        <w:t xml:space="preserve">Complete all program </w:t>
      </w:r>
      <w:r w:rsidR="00917973" w:rsidRPr="00EB1A9D">
        <w:rPr>
          <w:rFonts w:cs="Arial"/>
          <w:szCs w:val="26"/>
        </w:rPr>
        <w:t>prerequisites. *</w:t>
      </w:r>
    </w:p>
    <w:p w:rsidR="00247398" w:rsidRPr="00EB1A9D" w:rsidRDefault="00247398" w:rsidP="00247398">
      <w:pPr>
        <w:numPr>
          <w:ilvl w:val="0"/>
          <w:numId w:val="6"/>
        </w:numPr>
        <w:autoSpaceDE w:val="0"/>
        <w:autoSpaceDN w:val="0"/>
        <w:adjustRightInd w:val="0"/>
        <w:rPr>
          <w:rFonts w:cs="Arial"/>
          <w:szCs w:val="26"/>
        </w:rPr>
      </w:pPr>
      <w:r w:rsidRPr="00EB1A9D">
        <w:rPr>
          <w:rFonts w:cs="Arial"/>
          <w:szCs w:val="26"/>
        </w:rPr>
        <w:t>Complete the entrance assessment with the required minimum scores, or achieve a grade of “C” or better in all recommended prerequisite courses. Prerequisite science courses may be attempted only twice. ** Exceptions may be approved by the appropriate health program chairperson.</w:t>
      </w:r>
    </w:p>
    <w:p w:rsidR="00247398" w:rsidRPr="00EB1A9D" w:rsidRDefault="00247398" w:rsidP="00247398">
      <w:pPr>
        <w:numPr>
          <w:ilvl w:val="0"/>
          <w:numId w:val="6"/>
        </w:numPr>
        <w:autoSpaceDE w:val="0"/>
        <w:autoSpaceDN w:val="0"/>
        <w:adjustRightInd w:val="0"/>
        <w:rPr>
          <w:rFonts w:cs="Arial"/>
          <w:szCs w:val="26"/>
        </w:rPr>
      </w:pPr>
      <w:r w:rsidRPr="00EB1A9D">
        <w:rPr>
          <w:rFonts w:cs="Arial"/>
          <w:szCs w:val="26"/>
        </w:rPr>
        <w:t xml:space="preserve">Submit application for the </w:t>
      </w:r>
      <w:r w:rsidR="001641CB" w:rsidRPr="00EB1A9D">
        <w:rPr>
          <w:rFonts w:cs="Arial"/>
          <w:szCs w:val="26"/>
        </w:rPr>
        <w:t>Sonography</w:t>
      </w:r>
      <w:r w:rsidRPr="00EB1A9D">
        <w:rPr>
          <w:rFonts w:cs="Arial"/>
          <w:szCs w:val="26"/>
        </w:rPr>
        <w:t xml:space="preserve"> Program via </w:t>
      </w:r>
      <w:r w:rsidR="001641CB" w:rsidRPr="00EB1A9D">
        <w:rPr>
          <w:rFonts w:cs="Arial"/>
          <w:szCs w:val="26"/>
        </w:rPr>
        <w:t>Self-Service</w:t>
      </w:r>
      <w:r w:rsidRPr="00EB1A9D">
        <w:rPr>
          <w:rFonts w:cs="Arial"/>
          <w:szCs w:val="26"/>
        </w:rPr>
        <w:t xml:space="preserve"> by January 30</w:t>
      </w:r>
      <w:r w:rsidRPr="00EB1A9D">
        <w:rPr>
          <w:rFonts w:cs="Arial"/>
          <w:szCs w:val="26"/>
          <w:vertAlign w:val="superscript"/>
        </w:rPr>
        <w:t>th</w:t>
      </w:r>
      <w:r w:rsidRPr="00EB1A9D">
        <w:rPr>
          <w:rFonts w:cs="Arial"/>
          <w:szCs w:val="26"/>
        </w:rPr>
        <w:t>.  Be sure to print a copy for your records.</w:t>
      </w:r>
    </w:p>
    <w:p w:rsidR="002C641A" w:rsidRPr="00EB1A9D" w:rsidRDefault="002C641A" w:rsidP="00247398"/>
    <w:p w:rsidR="002C641A" w:rsidRDefault="002C641A">
      <w:pPr>
        <w:spacing w:after="160" w:line="259" w:lineRule="auto"/>
      </w:pPr>
      <w:r>
        <w:br w:type="page"/>
      </w:r>
    </w:p>
    <w:p w:rsidR="002C641A" w:rsidRPr="002C641A" w:rsidRDefault="002C641A" w:rsidP="002C641A">
      <w:pPr>
        <w:rPr>
          <w:b/>
          <w:bCs/>
        </w:rPr>
      </w:pPr>
      <w:bookmarkStart w:id="14" w:name="_Toc472947396"/>
      <w:r w:rsidRPr="002C641A">
        <w:rPr>
          <w:b/>
          <w:bCs/>
        </w:rPr>
        <w:lastRenderedPageBreak/>
        <w:t>Selection Criteria</w:t>
      </w:r>
      <w:bookmarkEnd w:id="14"/>
    </w:p>
    <w:p w:rsidR="002C641A" w:rsidRPr="002C641A" w:rsidRDefault="002C641A" w:rsidP="002C641A"/>
    <w:p w:rsidR="002C641A" w:rsidRPr="002C641A" w:rsidRDefault="002C641A" w:rsidP="002C641A">
      <w:r w:rsidRPr="002C641A">
        <w:t xml:space="preserve">Applications will be ranked and selected on a competitive basis.  </w:t>
      </w:r>
    </w:p>
    <w:p w:rsidR="00247398" w:rsidRDefault="00247398" w:rsidP="00247398"/>
    <w:p w:rsidR="00263E9E" w:rsidRDefault="00263E9E" w:rsidP="00263E9E">
      <w:pPr>
        <w:pStyle w:val="Heading1"/>
        <w:spacing w:before="0"/>
        <w:jc w:val="center"/>
        <w:rPr>
          <w:rFonts w:cs="Arial"/>
          <w:color w:val="1F3864" w:themeColor="accent1" w:themeShade="80"/>
          <w:szCs w:val="22"/>
        </w:rPr>
      </w:pPr>
      <w:r w:rsidRPr="00E80555">
        <w:rPr>
          <w:rFonts w:cs="Arial"/>
          <w:color w:val="1F3864" w:themeColor="accent1" w:themeShade="80"/>
          <w:szCs w:val="22"/>
        </w:rPr>
        <w:t>Competitive Points for Sonography Application</w:t>
      </w:r>
    </w:p>
    <w:tbl>
      <w:tblPr>
        <w:tblStyle w:val="TableGrid"/>
        <w:tblW w:w="0" w:type="auto"/>
        <w:tblLook w:val="04A0" w:firstRow="1" w:lastRow="0" w:firstColumn="1" w:lastColumn="0" w:noHBand="0" w:noVBand="1"/>
      </w:tblPr>
      <w:tblGrid>
        <w:gridCol w:w="2785"/>
        <w:gridCol w:w="5012"/>
        <w:gridCol w:w="1553"/>
      </w:tblGrid>
      <w:tr w:rsidR="00EB1A9D" w:rsidRPr="00EB1A9D" w:rsidTr="0092069B">
        <w:trPr>
          <w:trHeight w:val="280"/>
          <w:tblHeader/>
        </w:trPr>
        <w:tc>
          <w:tcPr>
            <w:tcW w:w="2878" w:type="dxa"/>
            <w:shd w:val="clear" w:color="auto" w:fill="FFF2CC" w:themeFill="accent4" w:themeFillTint="33"/>
          </w:tcPr>
          <w:p w:rsidR="00EB1A9D" w:rsidRPr="00EB1A9D" w:rsidRDefault="00EB1A9D" w:rsidP="00EB1A9D">
            <w:r w:rsidRPr="00EB1A9D">
              <w:t>Application Item</w:t>
            </w:r>
          </w:p>
        </w:tc>
        <w:tc>
          <w:tcPr>
            <w:tcW w:w="5937" w:type="dxa"/>
            <w:shd w:val="clear" w:color="auto" w:fill="FFF2CC" w:themeFill="accent4" w:themeFillTint="33"/>
          </w:tcPr>
          <w:p w:rsidR="00EB1A9D" w:rsidRPr="00EB1A9D" w:rsidRDefault="00EB1A9D" w:rsidP="00EB1A9D">
            <w:r w:rsidRPr="00EB1A9D">
              <w:t>Description</w:t>
            </w:r>
          </w:p>
        </w:tc>
        <w:tc>
          <w:tcPr>
            <w:tcW w:w="1901" w:type="dxa"/>
            <w:shd w:val="clear" w:color="auto" w:fill="FFF2CC" w:themeFill="accent4" w:themeFillTint="33"/>
          </w:tcPr>
          <w:p w:rsidR="00EB1A9D" w:rsidRPr="00EB1A9D" w:rsidRDefault="00EB1A9D" w:rsidP="00EB1A9D">
            <w:r w:rsidRPr="00EB1A9D">
              <w:t>Points</w:t>
            </w:r>
          </w:p>
        </w:tc>
      </w:tr>
      <w:tr w:rsidR="00EB1A9D" w:rsidRPr="00EB1A9D" w:rsidTr="009B233D">
        <w:trPr>
          <w:trHeight w:val="3995"/>
        </w:trPr>
        <w:tc>
          <w:tcPr>
            <w:tcW w:w="2878" w:type="dxa"/>
          </w:tcPr>
          <w:p w:rsidR="00EB1A9D" w:rsidRPr="00EB1A9D" w:rsidRDefault="00EB1A9D" w:rsidP="00EB1A9D">
            <w:r w:rsidRPr="00EB1A9D">
              <w:t>Competitive Point Classes</w:t>
            </w:r>
          </w:p>
          <w:p w:rsidR="00EB1A9D" w:rsidRPr="00EB1A9D" w:rsidRDefault="00EB1A9D" w:rsidP="00EB1A9D">
            <w:r w:rsidRPr="00EB1A9D">
              <w:t>Stage I</w:t>
            </w:r>
          </w:p>
          <w:p w:rsidR="00EB1A9D" w:rsidRPr="00EB1A9D" w:rsidRDefault="00EB1A9D" w:rsidP="00EB1A9D"/>
          <w:p w:rsidR="00EB1A9D" w:rsidRPr="00EB1A9D" w:rsidRDefault="00EB1A9D" w:rsidP="00EB1A9D">
            <w:pPr>
              <w:rPr>
                <w:b/>
              </w:rPr>
            </w:pPr>
          </w:p>
        </w:tc>
        <w:tc>
          <w:tcPr>
            <w:tcW w:w="5937" w:type="dxa"/>
          </w:tcPr>
          <w:p w:rsidR="00EB1A9D" w:rsidRPr="00EB1A9D" w:rsidRDefault="00EB1A9D" w:rsidP="00EB1A9D">
            <w:pPr>
              <w:numPr>
                <w:ilvl w:val="0"/>
                <w:numId w:val="7"/>
              </w:numPr>
            </w:pPr>
            <w:r w:rsidRPr="00EB1A9D">
              <w:t xml:space="preserve">Points earned by completing the general education courses within the degree.  </w:t>
            </w:r>
          </w:p>
          <w:p w:rsidR="00EB1A9D" w:rsidRPr="00EB1A9D" w:rsidRDefault="00EB1A9D" w:rsidP="00EB1A9D">
            <w:pPr>
              <w:numPr>
                <w:ilvl w:val="0"/>
                <w:numId w:val="7"/>
              </w:numPr>
            </w:pPr>
            <w:r w:rsidRPr="00EB1A9D">
              <w:t>Points are calculated based on grade earned.</w:t>
            </w:r>
          </w:p>
          <w:p w:rsidR="00EB1A9D" w:rsidRPr="00EB1A9D" w:rsidRDefault="00EB1A9D" w:rsidP="00EB1A9D">
            <w:pPr>
              <w:numPr>
                <w:ilvl w:val="0"/>
                <w:numId w:val="7"/>
              </w:numPr>
            </w:pPr>
            <w:r w:rsidRPr="00EB1A9D">
              <w:t>Grade of “A” = 4 quality points per credit hour</w:t>
            </w:r>
          </w:p>
          <w:p w:rsidR="00EB1A9D" w:rsidRPr="00EB1A9D" w:rsidRDefault="00EB1A9D" w:rsidP="00EB1A9D">
            <w:pPr>
              <w:numPr>
                <w:ilvl w:val="0"/>
                <w:numId w:val="7"/>
              </w:numPr>
            </w:pPr>
            <w:r w:rsidRPr="00EB1A9D">
              <w:t>Grade of “B” = 3 quality points per credit hour</w:t>
            </w:r>
          </w:p>
          <w:p w:rsidR="00EB1A9D" w:rsidRPr="00EB1A9D" w:rsidRDefault="00EB1A9D" w:rsidP="00EB1A9D">
            <w:pPr>
              <w:numPr>
                <w:ilvl w:val="0"/>
                <w:numId w:val="7"/>
              </w:numPr>
            </w:pPr>
            <w:r w:rsidRPr="00EB1A9D">
              <w:t>Grade of “C” = 2 quality points per credit hour</w:t>
            </w:r>
          </w:p>
          <w:p w:rsidR="00EB1A9D" w:rsidRPr="00EB1A9D" w:rsidRDefault="00EB1A9D" w:rsidP="00EB1A9D">
            <w:pPr>
              <w:numPr>
                <w:ilvl w:val="0"/>
                <w:numId w:val="7"/>
              </w:numPr>
            </w:pPr>
            <w:r w:rsidRPr="00EB1A9D">
              <w:t xml:space="preserve">General education courses which earn points:  BIO 163, COM 231 or COM 120, ENG 111, MAT 143, PHY110/110A, PSY 150 </w:t>
            </w:r>
          </w:p>
          <w:p w:rsidR="00EB1A9D" w:rsidRPr="00EB1A9D" w:rsidRDefault="00EB1A9D" w:rsidP="00EB1A9D"/>
          <w:p w:rsidR="00EB1A9D" w:rsidRPr="00EB1A9D" w:rsidRDefault="00EB1A9D" w:rsidP="00EB1A9D">
            <w:pPr>
              <w:rPr>
                <w:b/>
              </w:rPr>
            </w:pPr>
          </w:p>
        </w:tc>
        <w:tc>
          <w:tcPr>
            <w:tcW w:w="1901" w:type="dxa"/>
          </w:tcPr>
          <w:p w:rsidR="00EB1A9D" w:rsidRPr="00EB1A9D" w:rsidRDefault="00EB1A9D" w:rsidP="00EB1A9D">
            <w:r w:rsidRPr="00EB1A9D">
              <w:t>84 points</w:t>
            </w:r>
          </w:p>
          <w:p w:rsidR="00EB1A9D" w:rsidRPr="00EB1A9D" w:rsidRDefault="00EB1A9D" w:rsidP="00EB1A9D">
            <w:r w:rsidRPr="00EB1A9D">
              <w:t xml:space="preserve">50% of total points </w:t>
            </w:r>
          </w:p>
          <w:p w:rsidR="00EB1A9D" w:rsidRPr="00EB1A9D" w:rsidRDefault="00EB1A9D" w:rsidP="00EB1A9D"/>
        </w:tc>
      </w:tr>
      <w:tr w:rsidR="00EB1A9D" w:rsidRPr="00EB1A9D" w:rsidTr="0092069B">
        <w:trPr>
          <w:trHeight w:val="1040"/>
        </w:trPr>
        <w:tc>
          <w:tcPr>
            <w:tcW w:w="2878" w:type="dxa"/>
          </w:tcPr>
          <w:p w:rsidR="00452475" w:rsidRDefault="00452475" w:rsidP="00EB1A9D">
            <w:r>
              <w:t xml:space="preserve">Patient Care Experience or Certification </w:t>
            </w:r>
          </w:p>
          <w:p w:rsidR="00EB1A9D" w:rsidRPr="00EB1A9D" w:rsidRDefault="00EB1A9D" w:rsidP="00EB1A9D">
            <w:r w:rsidRPr="00EB1A9D">
              <w:t>Stage I</w:t>
            </w:r>
          </w:p>
          <w:p w:rsidR="00EB1A9D" w:rsidRPr="00EB1A9D" w:rsidRDefault="00EB1A9D" w:rsidP="00EB1A9D"/>
        </w:tc>
        <w:tc>
          <w:tcPr>
            <w:tcW w:w="5937" w:type="dxa"/>
          </w:tcPr>
          <w:p w:rsidR="00EB1A9D" w:rsidRPr="00EB1A9D" w:rsidRDefault="00EB1A9D" w:rsidP="00EB1A9D">
            <w:pPr>
              <w:rPr>
                <w:b/>
                <w:i/>
              </w:rPr>
            </w:pPr>
            <w:r w:rsidRPr="00EB1A9D">
              <w:rPr>
                <w:b/>
                <w:i/>
              </w:rPr>
              <w:t xml:space="preserve">Proof of one of the following </w:t>
            </w:r>
          </w:p>
          <w:p w:rsidR="009B233D" w:rsidRPr="009B233D" w:rsidRDefault="009B233D" w:rsidP="009B233D">
            <w:pPr>
              <w:rPr>
                <w:b/>
                <w:bCs/>
              </w:rPr>
            </w:pPr>
            <w:r w:rsidRPr="009B233D">
              <w:rPr>
                <w:b/>
                <w:bCs/>
              </w:rPr>
              <w:t>Option 1: Work Experience</w:t>
            </w:r>
          </w:p>
          <w:p w:rsidR="009B233D" w:rsidRPr="009B233D" w:rsidRDefault="009B233D" w:rsidP="009B233D">
            <w:r w:rsidRPr="009B233D">
              <w:t>Proof of 6+ months full-time, hands-on patient care in a hospital, clinic, or long-term care setting. Accepted roles: CNA, EMT, Medical Assistant, Radiologic Tech, etc.</w:t>
            </w:r>
          </w:p>
          <w:p w:rsidR="009B233D" w:rsidRPr="009B233D" w:rsidRDefault="009B233D" w:rsidP="009B233D">
            <w:r w:rsidRPr="009B233D">
              <w:t>Employer letter must include: job title, dates, and care duties.</w:t>
            </w:r>
          </w:p>
          <w:p w:rsidR="009B233D" w:rsidRPr="009B233D" w:rsidRDefault="009B233D" w:rsidP="009B233D">
            <w:pPr>
              <w:rPr>
                <w:b/>
                <w:bCs/>
              </w:rPr>
            </w:pPr>
            <w:r w:rsidRPr="009B233D">
              <w:rPr>
                <w:b/>
                <w:bCs/>
              </w:rPr>
              <w:t>Option 2: Certification</w:t>
            </w:r>
          </w:p>
          <w:p w:rsidR="009B233D" w:rsidRPr="009B233D" w:rsidRDefault="009B233D" w:rsidP="009B233D">
            <w:r w:rsidRPr="009B233D">
              <w:t>Submit a current (non-expired) certification/license in a patient care field like CNA, EMT, CCMA/CMA, Phlebotomy, or U.S. military roles (e.g., 68W, HM, 4N0X1, HS).</w:t>
            </w:r>
          </w:p>
          <w:p w:rsidR="009B233D" w:rsidRPr="009B233D" w:rsidRDefault="009B233D" w:rsidP="009B233D">
            <w:pPr>
              <w:rPr>
                <w:b/>
                <w:bCs/>
              </w:rPr>
            </w:pPr>
            <w:r w:rsidRPr="009B233D">
              <w:rPr>
                <w:b/>
                <w:bCs/>
              </w:rPr>
              <w:t>Points Awarded</w:t>
            </w:r>
          </w:p>
          <w:p w:rsidR="009B233D" w:rsidRPr="009B233D" w:rsidRDefault="009B233D" w:rsidP="009B233D">
            <w:r w:rsidRPr="009B233D">
              <w:t>• Option 1 or 2 = Admission points</w:t>
            </w:r>
          </w:p>
          <w:p w:rsidR="009B233D" w:rsidRPr="009B233D" w:rsidRDefault="009B233D" w:rsidP="009B233D">
            <w:r w:rsidRPr="009B233D">
              <w:t>• No qualifying documentation = 0 points</w:t>
            </w:r>
          </w:p>
          <w:p w:rsidR="00EB1A9D" w:rsidRPr="00EB1A9D" w:rsidRDefault="00EB1A9D" w:rsidP="009B233D"/>
        </w:tc>
        <w:tc>
          <w:tcPr>
            <w:tcW w:w="1901" w:type="dxa"/>
          </w:tcPr>
          <w:p w:rsidR="00EB1A9D" w:rsidRPr="00EB1A9D" w:rsidRDefault="00EB1A9D" w:rsidP="00EB1A9D"/>
          <w:p w:rsidR="00EB1A9D" w:rsidRPr="00EB1A9D" w:rsidRDefault="00EB1A9D" w:rsidP="00EB1A9D"/>
          <w:p w:rsidR="00EB1A9D" w:rsidRPr="00EB1A9D" w:rsidRDefault="00EB1A9D" w:rsidP="00EB1A9D">
            <w:r w:rsidRPr="00EB1A9D">
              <w:t xml:space="preserve">20 points </w:t>
            </w:r>
          </w:p>
          <w:p w:rsidR="00EB1A9D" w:rsidRPr="00EB1A9D" w:rsidRDefault="00EB1A9D" w:rsidP="00EB1A9D">
            <w:r w:rsidRPr="00EB1A9D">
              <w:t>10% of total points</w:t>
            </w:r>
          </w:p>
        </w:tc>
      </w:tr>
      <w:tr w:rsidR="00EB1A9D" w:rsidRPr="00EB1A9D" w:rsidTr="0092069B">
        <w:trPr>
          <w:trHeight w:val="827"/>
        </w:trPr>
        <w:tc>
          <w:tcPr>
            <w:tcW w:w="2878" w:type="dxa"/>
          </w:tcPr>
          <w:p w:rsidR="00EB1A9D" w:rsidRPr="00EB1A9D" w:rsidRDefault="00EB1A9D" w:rsidP="00EB1A9D">
            <w:r w:rsidRPr="00EB1A9D">
              <w:t>Advisee Information Session</w:t>
            </w:r>
          </w:p>
          <w:p w:rsidR="00EB1A9D" w:rsidRPr="00EB1A9D" w:rsidRDefault="00EB1A9D" w:rsidP="00EB1A9D">
            <w:r w:rsidRPr="00EB1A9D">
              <w:t>Stage II</w:t>
            </w:r>
          </w:p>
        </w:tc>
        <w:tc>
          <w:tcPr>
            <w:tcW w:w="5937" w:type="dxa"/>
          </w:tcPr>
          <w:p w:rsidR="00EB1A9D" w:rsidRPr="00EB1A9D" w:rsidRDefault="00EB1A9D" w:rsidP="00EB1A9D">
            <w:pPr>
              <w:numPr>
                <w:ilvl w:val="0"/>
                <w:numId w:val="9"/>
              </w:numPr>
            </w:pPr>
            <w:r w:rsidRPr="00EB1A9D">
              <w:t>Medical Sonography Advisee Session/mandatory/Face to face – 5 points</w:t>
            </w:r>
          </w:p>
          <w:p w:rsidR="00EB1A9D" w:rsidRPr="00EB1A9D" w:rsidRDefault="00EB1A9D" w:rsidP="00EB1A9D">
            <w:pPr>
              <w:numPr>
                <w:ilvl w:val="0"/>
                <w:numId w:val="9"/>
              </w:numPr>
            </w:pPr>
            <w:r w:rsidRPr="00EB1A9D">
              <w:t>No attendance – 0 points</w:t>
            </w:r>
          </w:p>
        </w:tc>
        <w:tc>
          <w:tcPr>
            <w:tcW w:w="1901" w:type="dxa"/>
          </w:tcPr>
          <w:p w:rsidR="00EB1A9D" w:rsidRPr="00EB1A9D" w:rsidRDefault="00EB1A9D" w:rsidP="00EB1A9D">
            <w:r w:rsidRPr="00EB1A9D">
              <w:t xml:space="preserve">5 points </w:t>
            </w:r>
          </w:p>
          <w:p w:rsidR="00EB1A9D" w:rsidRPr="00EB1A9D" w:rsidRDefault="00EB1A9D" w:rsidP="00EB1A9D">
            <w:r w:rsidRPr="00EB1A9D">
              <w:t xml:space="preserve">5% of total points </w:t>
            </w:r>
          </w:p>
        </w:tc>
      </w:tr>
      <w:tr w:rsidR="00EB1A9D" w:rsidRPr="00EB1A9D" w:rsidTr="0092069B">
        <w:trPr>
          <w:trHeight w:val="890"/>
        </w:trPr>
        <w:tc>
          <w:tcPr>
            <w:tcW w:w="2878" w:type="dxa"/>
          </w:tcPr>
          <w:p w:rsidR="00EB1A9D" w:rsidRPr="00EB1A9D" w:rsidRDefault="00EB1A9D" w:rsidP="00EB1A9D">
            <w:bookmarkStart w:id="15" w:name="_Hlk144994050"/>
            <w:r w:rsidRPr="00EB1A9D">
              <w:lastRenderedPageBreak/>
              <w:t>Questionnaire</w:t>
            </w:r>
          </w:p>
          <w:p w:rsidR="00EB1A9D" w:rsidRPr="00EB1A9D" w:rsidRDefault="00EB1A9D" w:rsidP="00EB1A9D">
            <w:r w:rsidRPr="00EB1A9D">
              <w:t>Stage II</w:t>
            </w:r>
          </w:p>
        </w:tc>
        <w:tc>
          <w:tcPr>
            <w:tcW w:w="5937" w:type="dxa"/>
          </w:tcPr>
          <w:p w:rsidR="00EB1A9D" w:rsidRPr="00EB1A9D" w:rsidRDefault="00EB1A9D" w:rsidP="00EB1A9D">
            <w:pPr>
              <w:numPr>
                <w:ilvl w:val="0"/>
                <w:numId w:val="9"/>
              </w:numPr>
            </w:pPr>
            <w:r w:rsidRPr="00EB1A9D">
              <w:t>Scored 7 to 10 points – 10 points</w:t>
            </w:r>
          </w:p>
          <w:p w:rsidR="00EB1A9D" w:rsidRPr="00EB1A9D" w:rsidRDefault="00EB1A9D" w:rsidP="00EB1A9D">
            <w:pPr>
              <w:numPr>
                <w:ilvl w:val="0"/>
                <w:numId w:val="9"/>
              </w:numPr>
            </w:pPr>
            <w:r w:rsidRPr="00EB1A9D">
              <w:t>Scored 5 to 7 points – 5 points</w:t>
            </w:r>
          </w:p>
          <w:p w:rsidR="00EB1A9D" w:rsidRPr="00EB1A9D" w:rsidRDefault="00EB1A9D" w:rsidP="00EB1A9D">
            <w:pPr>
              <w:numPr>
                <w:ilvl w:val="0"/>
                <w:numId w:val="9"/>
              </w:numPr>
            </w:pPr>
            <w:r w:rsidRPr="00EB1A9D">
              <w:t xml:space="preserve">Scored less than 5 points – 0 points  </w:t>
            </w:r>
          </w:p>
        </w:tc>
        <w:tc>
          <w:tcPr>
            <w:tcW w:w="1901" w:type="dxa"/>
          </w:tcPr>
          <w:p w:rsidR="00EB1A9D" w:rsidRPr="00EB1A9D" w:rsidRDefault="00EB1A9D" w:rsidP="00EB1A9D">
            <w:r w:rsidRPr="00EB1A9D">
              <w:t xml:space="preserve">10 points </w:t>
            </w:r>
          </w:p>
          <w:p w:rsidR="00EB1A9D" w:rsidRPr="00EB1A9D" w:rsidRDefault="00EB1A9D" w:rsidP="00EB1A9D">
            <w:r w:rsidRPr="00EB1A9D">
              <w:t xml:space="preserve">5% of total points </w:t>
            </w:r>
          </w:p>
        </w:tc>
      </w:tr>
      <w:bookmarkEnd w:id="15"/>
      <w:tr w:rsidR="00EB1A9D" w:rsidRPr="00EB1A9D" w:rsidTr="0092069B">
        <w:trPr>
          <w:trHeight w:val="800"/>
        </w:trPr>
        <w:tc>
          <w:tcPr>
            <w:tcW w:w="2878" w:type="dxa"/>
          </w:tcPr>
          <w:p w:rsidR="00EB1A9D" w:rsidRPr="00EB1A9D" w:rsidRDefault="00EB1A9D" w:rsidP="00EB1A9D">
            <w:r w:rsidRPr="00EB1A9D">
              <w:t>Academic Sequencing/Academic Rigor Stage II</w:t>
            </w:r>
          </w:p>
        </w:tc>
        <w:tc>
          <w:tcPr>
            <w:tcW w:w="5937" w:type="dxa"/>
          </w:tcPr>
          <w:p w:rsidR="00EB1A9D" w:rsidRPr="00EB1A9D" w:rsidRDefault="00EB1A9D" w:rsidP="00EB1A9D">
            <w:pPr>
              <w:numPr>
                <w:ilvl w:val="0"/>
                <w:numId w:val="8"/>
              </w:numPr>
            </w:pPr>
            <w:r w:rsidRPr="00EB1A9D">
              <w:t xml:space="preserve">Completion of </w:t>
            </w:r>
            <w:r w:rsidR="00447EB0">
              <w:t xml:space="preserve">all </w:t>
            </w:r>
            <w:r w:rsidRPr="00EB1A9D">
              <w:t xml:space="preserve">related course with a passing grade -5 points </w:t>
            </w:r>
          </w:p>
          <w:p w:rsidR="00EB1A9D" w:rsidRPr="00EB1A9D" w:rsidRDefault="00EB1A9D" w:rsidP="00EB1A9D">
            <w:pPr>
              <w:numPr>
                <w:ilvl w:val="0"/>
                <w:numId w:val="8"/>
              </w:numPr>
            </w:pPr>
            <w:r w:rsidRPr="00EB1A9D">
              <w:t xml:space="preserve">Completed A &amp; P on </w:t>
            </w:r>
            <w:r w:rsidR="004937C3">
              <w:t>first</w:t>
            </w:r>
            <w:r w:rsidRPr="00EB1A9D">
              <w:t xml:space="preserve"> attempt </w:t>
            </w:r>
            <w:r w:rsidR="009B233D">
              <w:t>-</w:t>
            </w:r>
            <w:r w:rsidRPr="00EB1A9D">
              <w:t xml:space="preserve"> 5 points</w:t>
            </w:r>
          </w:p>
          <w:p w:rsidR="004937C3" w:rsidRDefault="00447EB0" w:rsidP="00447EB0">
            <w:pPr>
              <w:numPr>
                <w:ilvl w:val="0"/>
                <w:numId w:val="8"/>
              </w:numPr>
            </w:pPr>
            <w:r>
              <w:t xml:space="preserve">Grade </w:t>
            </w:r>
            <w:r w:rsidR="004937C3">
              <w:t>in A&amp;P (must be B or higher)</w:t>
            </w:r>
            <w:r>
              <w:t xml:space="preserve"> (choose one only)</w:t>
            </w:r>
          </w:p>
          <w:p w:rsidR="00447EB0" w:rsidRDefault="00A854AF" w:rsidP="00447EB0">
            <w:pPr>
              <w:numPr>
                <w:ilvl w:val="0"/>
                <w:numId w:val="8"/>
              </w:numPr>
            </w:pPr>
            <w:r>
              <w:t>Grade of “</w:t>
            </w:r>
            <w:r w:rsidR="004937C3">
              <w:t>B</w:t>
            </w:r>
            <w:r>
              <w:t>”</w:t>
            </w:r>
            <w:r w:rsidR="004937C3">
              <w:t xml:space="preserve"> (minimum requirement) – 8 points </w:t>
            </w:r>
          </w:p>
          <w:p w:rsidR="00447EB0" w:rsidRDefault="00A854AF" w:rsidP="00EB1A9D">
            <w:pPr>
              <w:numPr>
                <w:ilvl w:val="0"/>
                <w:numId w:val="8"/>
              </w:numPr>
            </w:pPr>
            <w:r>
              <w:t>Grade of “</w:t>
            </w:r>
            <w:r w:rsidR="00447EB0">
              <w:t>A</w:t>
            </w:r>
            <w:r>
              <w:t>”</w:t>
            </w:r>
            <w:bookmarkStart w:id="16" w:name="_GoBack"/>
            <w:bookmarkEnd w:id="16"/>
            <w:r w:rsidR="00447EB0">
              <w:t xml:space="preserve"> – 10 points </w:t>
            </w:r>
          </w:p>
          <w:p w:rsidR="00EB1A9D" w:rsidRPr="00EB1A9D" w:rsidRDefault="00EB1A9D" w:rsidP="00EB1A9D"/>
        </w:tc>
        <w:tc>
          <w:tcPr>
            <w:tcW w:w="1901" w:type="dxa"/>
          </w:tcPr>
          <w:p w:rsidR="00EB1A9D" w:rsidRPr="00EB1A9D" w:rsidRDefault="00EB1A9D" w:rsidP="00EB1A9D">
            <w:r w:rsidRPr="00EB1A9D">
              <w:t>20 points</w:t>
            </w:r>
          </w:p>
          <w:p w:rsidR="00EB1A9D" w:rsidRPr="00EB1A9D" w:rsidRDefault="00EB1A9D" w:rsidP="00EB1A9D">
            <w:r w:rsidRPr="00EB1A9D">
              <w:t>10% of total points</w:t>
            </w:r>
          </w:p>
          <w:p w:rsidR="00EB1A9D" w:rsidRPr="00EB1A9D" w:rsidRDefault="00EB1A9D" w:rsidP="00EB1A9D">
            <w:r w:rsidRPr="00EB1A9D">
              <w:t xml:space="preserve"> </w:t>
            </w:r>
          </w:p>
        </w:tc>
      </w:tr>
      <w:tr w:rsidR="00EB1A9D" w:rsidRPr="00EB1A9D" w:rsidTr="0092069B">
        <w:trPr>
          <w:trHeight w:val="1358"/>
        </w:trPr>
        <w:tc>
          <w:tcPr>
            <w:tcW w:w="2878" w:type="dxa"/>
          </w:tcPr>
          <w:p w:rsidR="00EB1A9D" w:rsidRPr="00EB1A9D" w:rsidRDefault="00EB1A9D" w:rsidP="00EB1A9D">
            <w:r w:rsidRPr="00EB1A9D">
              <w:t xml:space="preserve">Medical Sonography Two Day Skills Boot Camp </w:t>
            </w:r>
          </w:p>
          <w:p w:rsidR="00EB1A9D" w:rsidRPr="00EB1A9D" w:rsidRDefault="00EB1A9D" w:rsidP="00EB1A9D">
            <w:r w:rsidRPr="00EB1A9D">
              <w:t>Stage III</w:t>
            </w:r>
          </w:p>
        </w:tc>
        <w:tc>
          <w:tcPr>
            <w:tcW w:w="5937" w:type="dxa"/>
          </w:tcPr>
          <w:p w:rsidR="00EB1A9D" w:rsidRPr="00EB1A9D" w:rsidRDefault="00EB1A9D" w:rsidP="00EB1A9D">
            <w:r w:rsidRPr="00EB1A9D">
              <w:t>Up to 29 points wil</w:t>
            </w:r>
            <w:r w:rsidR="004F6310">
              <w:t>l</w:t>
            </w:r>
            <w:r w:rsidRPr="00EB1A9D">
              <w:t xml:space="preserve"> be earned based on the written test and hands-on assessment/evaluation</w:t>
            </w:r>
          </w:p>
          <w:p w:rsidR="00EB1A9D" w:rsidRPr="00EB1A9D" w:rsidRDefault="00EB1A9D" w:rsidP="00EB1A9D">
            <w:pPr>
              <w:numPr>
                <w:ilvl w:val="0"/>
                <w:numId w:val="23"/>
              </w:numPr>
            </w:pPr>
            <w:r w:rsidRPr="00EB1A9D">
              <w:t xml:space="preserve">Scored 92-100% points = 29 points earned </w:t>
            </w:r>
          </w:p>
          <w:p w:rsidR="00EB1A9D" w:rsidRPr="00EB1A9D" w:rsidRDefault="00EB1A9D" w:rsidP="00EB1A9D">
            <w:pPr>
              <w:numPr>
                <w:ilvl w:val="0"/>
                <w:numId w:val="23"/>
              </w:numPr>
            </w:pPr>
            <w:r w:rsidRPr="00EB1A9D">
              <w:t>Scored 83-91% points = 19 points earned</w:t>
            </w:r>
          </w:p>
          <w:p w:rsidR="00EB1A9D" w:rsidRPr="00EB1A9D" w:rsidRDefault="00EB1A9D" w:rsidP="00EB1A9D">
            <w:pPr>
              <w:numPr>
                <w:ilvl w:val="0"/>
                <w:numId w:val="23"/>
              </w:numPr>
            </w:pPr>
            <w:r w:rsidRPr="00EB1A9D">
              <w:t xml:space="preserve">Scored 82-74% points = 9 points earned </w:t>
            </w:r>
          </w:p>
          <w:p w:rsidR="00EB1A9D" w:rsidRPr="00EB1A9D" w:rsidRDefault="00EB1A9D" w:rsidP="00EB1A9D">
            <w:pPr>
              <w:numPr>
                <w:ilvl w:val="0"/>
                <w:numId w:val="23"/>
              </w:numPr>
            </w:pPr>
            <w:r w:rsidRPr="00EB1A9D">
              <w:t xml:space="preserve">Scored below 73 points = 0 points earned </w:t>
            </w:r>
          </w:p>
        </w:tc>
        <w:tc>
          <w:tcPr>
            <w:tcW w:w="1901" w:type="dxa"/>
          </w:tcPr>
          <w:p w:rsidR="00EB1A9D" w:rsidRPr="00EB1A9D" w:rsidRDefault="00EB1A9D" w:rsidP="00EB1A9D">
            <w:r w:rsidRPr="00EB1A9D">
              <w:t>29 points</w:t>
            </w:r>
          </w:p>
          <w:p w:rsidR="00EB1A9D" w:rsidRPr="00EB1A9D" w:rsidRDefault="00EB1A9D" w:rsidP="00EB1A9D">
            <w:r w:rsidRPr="00EB1A9D">
              <w:t xml:space="preserve">20% of total points </w:t>
            </w:r>
          </w:p>
        </w:tc>
      </w:tr>
    </w:tbl>
    <w:p w:rsidR="00EB1A9D" w:rsidRPr="00EB1A9D" w:rsidRDefault="00EB1A9D" w:rsidP="00EB1A9D">
      <w:pPr>
        <w:rPr>
          <w:b/>
        </w:rPr>
      </w:pPr>
    </w:p>
    <w:p w:rsidR="00EB1A9D" w:rsidRPr="00EB1A9D" w:rsidRDefault="00EB1A9D" w:rsidP="00EB1A9D">
      <w:pPr>
        <w:numPr>
          <w:ilvl w:val="0"/>
          <w:numId w:val="8"/>
        </w:numPr>
      </w:pPr>
      <w:r w:rsidRPr="00EB1A9D">
        <w:rPr>
          <w:b/>
        </w:rPr>
        <w:t>Stage 1</w:t>
      </w:r>
      <w:r w:rsidRPr="00EB1A9D">
        <w:t xml:space="preserve">:  Apply to SON program at </w:t>
      </w:r>
      <w:hyperlink r:id="rId15" w:history="1">
        <w:r w:rsidR="004F6310" w:rsidRPr="001D0A2F">
          <w:rPr>
            <w:rStyle w:val="Hyperlink"/>
          </w:rPr>
          <w:t>https://www.faytechcc.edu/academics/healthcare-programs/healthcare-program-enrollment/</w:t>
        </w:r>
      </w:hyperlink>
      <w:r w:rsidRPr="00EB1A9D">
        <w:t> (additional application beyond applying to FTCC) between November 1st and January 30th.  Competitive points are calculated for courses completed by January 30th.</w:t>
      </w:r>
    </w:p>
    <w:p w:rsidR="00EB1A9D" w:rsidRPr="00EB1A9D" w:rsidRDefault="00EB1A9D" w:rsidP="00EB1A9D">
      <w:pPr>
        <w:numPr>
          <w:ilvl w:val="0"/>
          <w:numId w:val="10"/>
        </w:numPr>
      </w:pPr>
      <w:r w:rsidRPr="00EB1A9D">
        <w:rPr>
          <w:b/>
        </w:rPr>
        <w:t>Stage 2</w:t>
      </w:r>
      <w:r w:rsidRPr="00EB1A9D">
        <w:t xml:space="preserve">:  You will upload your transcripts into the online portal Smarter Select. You will be emailed a link for this document repository. All Category I &amp; II applicants are invited to the information session.  Additional competitive points will be annotated on Competitive Points Worksheets based on documents provided. Category II students may be selected after all Category I students have been considered.  </w:t>
      </w:r>
      <w:r w:rsidRPr="00EB1A9D">
        <w:rPr>
          <w:b/>
        </w:rPr>
        <w:t xml:space="preserve">Note: </w:t>
      </w:r>
      <w:r w:rsidRPr="00EB1A9D">
        <w:t xml:space="preserve">Failure to attend the face to face Information Session results in disqualification of eligibility. All policies and forms are subject to change on an annual basis. </w:t>
      </w:r>
    </w:p>
    <w:p w:rsidR="00EB1A9D" w:rsidRPr="00EB1A9D" w:rsidRDefault="00EB1A9D" w:rsidP="00EB1A9D">
      <w:pPr>
        <w:numPr>
          <w:ilvl w:val="0"/>
          <w:numId w:val="10"/>
        </w:numPr>
      </w:pPr>
      <w:r w:rsidRPr="00EB1A9D">
        <w:rPr>
          <w:b/>
        </w:rPr>
        <w:t>Stage 3</w:t>
      </w:r>
      <w:r w:rsidRPr="00EB1A9D">
        <w:t xml:space="preserve">:  After Stage I &amp; Stage II points are awarded, the TOP 24 applicants will be invited to invited to attend a Sonography Skills Boot Camp with Sonography Program faculty. Students will be assigned dates to attend the skills camp.  </w:t>
      </w:r>
    </w:p>
    <w:p w:rsidR="00EB1A9D" w:rsidRPr="00EB1A9D" w:rsidRDefault="00EB1A9D" w:rsidP="00EB1A9D">
      <w:pPr>
        <w:numPr>
          <w:ilvl w:val="0"/>
          <w:numId w:val="10"/>
        </w:numPr>
      </w:pPr>
      <w:r w:rsidRPr="00EB1A9D">
        <w:t xml:space="preserve">The TOP 14 applicants with the highest total points are selected and issued a “conditionally selected” email by Health Admissions in which the student must “ACCEPT” their seat using a link in the email within a designated number of days. </w:t>
      </w:r>
      <w:r w:rsidRPr="00EB1A9D">
        <w:lastRenderedPageBreak/>
        <w:t>Top 14 students with highest point total are accepted into the curriculum.  There will also be alternate students selected.</w:t>
      </w:r>
    </w:p>
    <w:p w:rsidR="00EB1A9D" w:rsidRPr="00EB1A9D" w:rsidRDefault="00EB1A9D" w:rsidP="00EB1A9D">
      <w:pPr>
        <w:numPr>
          <w:ilvl w:val="0"/>
          <w:numId w:val="10"/>
        </w:numPr>
      </w:pPr>
      <w:r w:rsidRPr="00EB1A9D">
        <w:t xml:space="preserve">Applicants not selected for admission and those processed after published deadlines may reapply for the following year and be considered with all other applicants for the next class. </w:t>
      </w:r>
    </w:p>
    <w:p w:rsidR="00EB1A9D" w:rsidRPr="00EB1A9D" w:rsidRDefault="00EB1A9D" w:rsidP="00EB1A9D"/>
    <w:p w:rsidR="00635231" w:rsidRDefault="00635231" w:rsidP="00635231">
      <w:pPr>
        <w:pStyle w:val="Title"/>
      </w:pPr>
      <w:r>
        <w:t>Course Planning</w:t>
      </w:r>
    </w:p>
    <w:p w:rsidR="00635231" w:rsidRDefault="00635231" w:rsidP="00635231"/>
    <w:p w:rsidR="00635231" w:rsidRDefault="00635231" w:rsidP="00635231">
      <w:r>
        <w:t>Use this form to track your courses and grades as you complete the requirements for application to the program.</w:t>
      </w:r>
    </w:p>
    <w:p w:rsidR="00635231" w:rsidRDefault="00635231" w:rsidP="00635231">
      <w:pPr>
        <w:pStyle w:val="Heading1"/>
      </w:pPr>
      <w:bookmarkStart w:id="17" w:name="_Toc472947402"/>
      <w:r>
        <w:t>Prerequisite Courses</w:t>
      </w:r>
      <w:bookmarkEnd w:id="17"/>
    </w:p>
    <w:p w:rsidR="00635231" w:rsidRPr="00647DFD" w:rsidRDefault="00635231" w:rsidP="00635231"/>
    <w:tbl>
      <w:tblPr>
        <w:tblStyle w:val="TableGrid"/>
        <w:tblW w:w="0" w:type="auto"/>
        <w:jc w:val="center"/>
        <w:tblLook w:val="04A0" w:firstRow="1" w:lastRow="0" w:firstColumn="1" w:lastColumn="0" w:noHBand="0" w:noVBand="1"/>
        <w:tblCaption w:val="Prerequisite Courses"/>
        <w:tblDescription w:val="This table lists the prerequisite courses, requirements, and a place to track completion and grade."/>
      </w:tblPr>
      <w:tblGrid>
        <w:gridCol w:w="3116"/>
        <w:gridCol w:w="3117"/>
        <w:gridCol w:w="3117"/>
      </w:tblGrid>
      <w:tr w:rsidR="00635231" w:rsidTr="00635231">
        <w:trPr>
          <w:tblHeader/>
          <w:jc w:val="center"/>
        </w:trPr>
        <w:tc>
          <w:tcPr>
            <w:tcW w:w="3116" w:type="dxa"/>
            <w:vAlign w:val="center"/>
          </w:tcPr>
          <w:p w:rsidR="00635231" w:rsidRPr="00647DFD" w:rsidRDefault="00635231" w:rsidP="00635231">
            <w:pPr>
              <w:jc w:val="center"/>
              <w:rPr>
                <w:b/>
              </w:rPr>
            </w:pPr>
            <w:r>
              <w:rPr>
                <w:b/>
              </w:rPr>
              <w:t>Course(s)</w:t>
            </w:r>
          </w:p>
        </w:tc>
        <w:tc>
          <w:tcPr>
            <w:tcW w:w="3117" w:type="dxa"/>
            <w:vAlign w:val="center"/>
          </w:tcPr>
          <w:p w:rsidR="00635231" w:rsidRPr="00647DFD" w:rsidRDefault="00635231" w:rsidP="00635231">
            <w:pPr>
              <w:jc w:val="center"/>
              <w:rPr>
                <w:b/>
              </w:rPr>
            </w:pPr>
            <w:r>
              <w:rPr>
                <w:b/>
              </w:rPr>
              <w:t>Requirement</w:t>
            </w:r>
          </w:p>
        </w:tc>
        <w:tc>
          <w:tcPr>
            <w:tcW w:w="3117" w:type="dxa"/>
            <w:vAlign w:val="center"/>
          </w:tcPr>
          <w:p w:rsidR="00635231" w:rsidRPr="00647DFD" w:rsidRDefault="00635231" w:rsidP="00635231">
            <w:pPr>
              <w:jc w:val="center"/>
              <w:rPr>
                <w:b/>
              </w:rPr>
            </w:pPr>
            <w:r w:rsidRPr="00647DFD">
              <w:rPr>
                <w:b/>
              </w:rPr>
              <w:t>Complete/Grade</w:t>
            </w:r>
          </w:p>
        </w:tc>
      </w:tr>
      <w:tr w:rsidR="00635231" w:rsidTr="00635231">
        <w:trPr>
          <w:trHeight w:val="720"/>
          <w:jc w:val="center"/>
        </w:trPr>
        <w:tc>
          <w:tcPr>
            <w:tcW w:w="3116" w:type="dxa"/>
            <w:vAlign w:val="center"/>
          </w:tcPr>
          <w:p w:rsidR="00635231" w:rsidRDefault="00635231" w:rsidP="00635231">
            <w:r>
              <w:t>ENG 0</w:t>
            </w:r>
            <w:r w:rsidR="00EB1A9D">
              <w:t>25</w:t>
            </w:r>
            <w:r>
              <w:t xml:space="preserve"> </w:t>
            </w:r>
          </w:p>
        </w:tc>
        <w:tc>
          <w:tcPr>
            <w:tcW w:w="3117" w:type="dxa"/>
            <w:vAlign w:val="center"/>
          </w:tcPr>
          <w:p w:rsidR="00635231" w:rsidRDefault="00635231" w:rsidP="00635231">
            <w:r>
              <w:t>All courses needed or equivalent.</w:t>
            </w:r>
          </w:p>
        </w:tc>
        <w:tc>
          <w:tcPr>
            <w:tcW w:w="3117" w:type="dxa"/>
            <w:vAlign w:val="center"/>
          </w:tcPr>
          <w:p w:rsidR="00635231" w:rsidRDefault="00635231" w:rsidP="00635231"/>
        </w:tc>
      </w:tr>
      <w:tr w:rsidR="00635231" w:rsidTr="00635231">
        <w:trPr>
          <w:trHeight w:val="720"/>
          <w:jc w:val="center"/>
        </w:trPr>
        <w:tc>
          <w:tcPr>
            <w:tcW w:w="3116" w:type="dxa"/>
            <w:vAlign w:val="center"/>
          </w:tcPr>
          <w:p w:rsidR="00635231" w:rsidRDefault="00635231" w:rsidP="00635231">
            <w:r>
              <w:t>MAT 0</w:t>
            </w:r>
            <w:r w:rsidR="00EB1A9D">
              <w:t>25</w:t>
            </w:r>
            <w:r>
              <w:t xml:space="preserve">  </w:t>
            </w:r>
          </w:p>
        </w:tc>
        <w:tc>
          <w:tcPr>
            <w:tcW w:w="3117" w:type="dxa"/>
            <w:vAlign w:val="center"/>
          </w:tcPr>
          <w:p w:rsidR="00635231" w:rsidRDefault="00635231" w:rsidP="00635231">
            <w:r>
              <w:t>All courses needed or equivalent.</w:t>
            </w:r>
          </w:p>
        </w:tc>
        <w:tc>
          <w:tcPr>
            <w:tcW w:w="3117" w:type="dxa"/>
            <w:vAlign w:val="center"/>
          </w:tcPr>
          <w:p w:rsidR="00635231" w:rsidRDefault="00635231" w:rsidP="00635231"/>
        </w:tc>
      </w:tr>
      <w:tr w:rsidR="00635231" w:rsidTr="00635231">
        <w:trPr>
          <w:trHeight w:val="720"/>
          <w:jc w:val="center"/>
        </w:trPr>
        <w:tc>
          <w:tcPr>
            <w:tcW w:w="3116" w:type="dxa"/>
            <w:vAlign w:val="center"/>
          </w:tcPr>
          <w:p w:rsidR="00635231" w:rsidRDefault="00635231" w:rsidP="00635231">
            <w:r>
              <w:t>High School Biology or BIO 092/94, 110, 111</w:t>
            </w:r>
          </w:p>
        </w:tc>
        <w:tc>
          <w:tcPr>
            <w:tcW w:w="3117" w:type="dxa"/>
            <w:vAlign w:val="center"/>
          </w:tcPr>
          <w:p w:rsidR="00635231" w:rsidRDefault="00635231" w:rsidP="00635231">
            <w:r>
              <w:t>One course needed or equivalent.</w:t>
            </w:r>
          </w:p>
        </w:tc>
        <w:tc>
          <w:tcPr>
            <w:tcW w:w="3117" w:type="dxa"/>
            <w:vAlign w:val="center"/>
          </w:tcPr>
          <w:p w:rsidR="00635231" w:rsidRDefault="00635231" w:rsidP="00635231"/>
        </w:tc>
      </w:tr>
    </w:tbl>
    <w:p w:rsidR="00635231" w:rsidRDefault="00635231" w:rsidP="00635231">
      <w:pPr>
        <w:pStyle w:val="Heading1"/>
      </w:pPr>
      <w:bookmarkStart w:id="18" w:name="_Toc472947403"/>
      <w:r>
        <w:t>Related Courses</w:t>
      </w:r>
      <w:bookmarkEnd w:id="18"/>
    </w:p>
    <w:p w:rsidR="00635231" w:rsidRPr="00647DFD" w:rsidRDefault="00635231" w:rsidP="00635231"/>
    <w:tbl>
      <w:tblPr>
        <w:tblStyle w:val="TableGrid"/>
        <w:tblW w:w="0" w:type="auto"/>
        <w:jc w:val="center"/>
        <w:tblLook w:val="04A0" w:firstRow="1" w:lastRow="0" w:firstColumn="1" w:lastColumn="0" w:noHBand="0" w:noVBand="1"/>
        <w:tblCaption w:val="Related Courses"/>
        <w:tblDescription w:val="This table lists the related courses, requirements, and a place to track completion and grade."/>
      </w:tblPr>
      <w:tblGrid>
        <w:gridCol w:w="3116"/>
        <w:gridCol w:w="3117"/>
        <w:gridCol w:w="3117"/>
      </w:tblGrid>
      <w:tr w:rsidR="00635231" w:rsidTr="00635231">
        <w:trPr>
          <w:tblHeader/>
          <w:jc w:val="center"/>
        </w:trPr>
        <w:tc>
          <w:tcPr>
            <w:tcW w:w="3116" w:type="dxa"/>
            <w:vAlign w:val="center"/>
          </w:tcPr>
          <w:p w:rsidR="00635231" w:rsidRPr="00647DFD" w:rsidRDefault="00635231" w:rsidP="00635231">
            <w:pPr>
              <w:jc w:val="center"/>
              <w:rPr>
                <w:b/>
              </w:rPr>
            </w:pPr>
            <w:r>
              <w:rPr>
                <w:b/>
              </w:rPr>
              <w:t>Course(s)</w:t>
            </w:r>
          </w:p>
        </w:tc>
        <w:tc>
          <w:tcPr>
            <w:tcW w:w="3117" w:type="dxa"/>
            <w:vAlign w:val="center"/>
          </w:tcPr>
          <w:p w:rsidR="00635231" w:rsidRPr="00647DFD" w:rsidRDefault="00635231" w:rsidP="00635231">
            <w:pPr>
              <w:jc w:val="center"/>
              <w:rPr>
                <w:b/>
              </w:rPr>
            </w:pPr>
            <w:r>
              <w:rPr>
                <w:b/>
              </w:rPr>
              <w:t>Requirement</w:t>
            </w:r>
          </w:p>
        </w:tc>
        <w:tc>
          <w:tcPr>
            <w:tcW w:w="3117" w:type="dxa"/>
            <w:vAlign w:val="center"/>
          </w:tcPr>
          <w:p w:rsidR="00635231" w:rsidRPr="00647DFD" w:rsidRDefault="00635231" w:rsidP="00635231">
            <w:pPr>
              <w:jc w:val="center"/>
              <w:rPr>
                <w:b/>
              </w:rPr>
            </w:pPr>
            <w:r w:rsidRPr="00647DFD">
              <w:rPr>
                <w:b/>
              </w:rPr>
              <w:t>Complete/Grade</w:t>
            </w:r>
          </w:p>
        </w:tc>
      </w:tr>
      <w:tr w:rsidR="00635231" w:rsidTr="00635231">
        <w:trPr>
          <w:trHeight w:val="720"/>
          <w:jc w:val="center"/>
        </w:trPr>
        <w:tc>
          <w:tcPr>
            <w:tcW w:w="3116" w:type="dxa"/>
            <w:vAlign w:val="center"/>
          </w:tcPr>
          <w:p w:rsidR="00635231" w:rsidRDefault="00635231" w:rsidP="00635231">
            <w:r>
              <w:t>ACA Elective</w:t>
            </w:r>
          </w:p>
        </w:tc>
        <w:tc>
          <w:tcPr>
            <w:tcW w:w="3117" w:type="dxa"/>
            <w:vAlign w:val="center"/>
          </w:tcPr>
          <w:p w:rsidR="00635231" w:rsidRDefault="00635231" w:rsidP="00635231">
            <w:r>
              <w:t>One course needed.</w:t>
            </w:r>
          </w:p>
        </w:tc>
        <w:tc>
          <w:tcPr>
            <w:tcW w:w="3117" w:type="dxa"/>
            <w:vAlign w:val="center"/>
          </w:tcPr>
          <w:p w:rsidR="00635231" w:rsidRDefault="00635231" w:rsidP="00635231"/>
        </w:tc>
      </w:tr>
      <w:tr w:rsidR="00635231" w:rsidTr="00635231">
        <w:trPr>
          <w:trHeight w:val="720"/>
          <w:jc w:val="center"/>
        </w:trPr>
        <w:tc>
          <w:tcPr>
            <w:tcW w:w="3116" w:type="dxa"/>
            <w:vAlign w:val="center"/>
          </w:tcPr>
          <w:p w:rsidR="00635231" w:rsidRDefault="00635231" w:rsidP="00635231">
            <w:r>
              <w:t>BIO 163</w:t>
            </w:r>
          </w:p>
        </w:tc>
        <w:tc>
          <w:tcPr>
            <w:tcW w:w="3117" w:type="dxa"/>
            <w:vAlign w:val="center"/>
          </w:tcPr>
          <w:p w:rsidR="00635231" w:rsidRDefault="00635231" w:rsidP="00635231">
            <w:r w:rsidRPr="00017DF7">
              <w:t>One course needed.</w:t>
            </w:r>
          </w:p>
        </w:tc>
        <w:tc>
          <w:tcPr>
            <w:tcW w:w="3117" w:type="dxa"/>
            <w:vAlign w:val="center"/>
          </w:tcPr>
          <w:p w:rsidR="00635231" w:rsidRDefault="00635231" w:rsidP="00635231"/>
        </w:tc>
      </w:tr>
      <w:tr w:rsidR="00635231" w:rsidTr="00635231">
        <w:trPr>
          <w:trHeight w:val="720"/>
          <w:jc w:val="center"/>
        </w:trPr>
        <w:tc>
          <w:tcPr>
            <w:tcW w:w="3116" w:type="dxa"/>
            <w:vAlign w:val="center"/>
          </w:tcPr>
          <w:p w:rsidR="00635231" w:rsidRDefault="00635231" w:rsidP="00635231">
            <w:r>
              <w:t>MAT 143</w:t>
            </w:r>
          </w:p>
        </w:tc>
        <w:tc>
          <w:tcPr>
            <w:tcW w:w="3117" w:type="dxa"/>
            <w:vAlign w:val="center"/>
          </w:tcPr>
          <w:p w:rsidR="00635231" w:rsidRDefault="00635231" w:rsidP="00635231">
            <w:r w:rsidRPr="00017DF7">
              <w:t>One course needed.</w:t>
            </w:r>
            <w:r>
              <w:t xml:space="preserve">  May substitute a high math course.</w:t>
            </w:r>
          </w:p>
        </w:tc>
        <w:tc>
          <w:tcPr>
            <w:tcW w:w="3117" w:type="dxa"/>
            <w:vAlign w:val="center"/>
          </w:tcPr>
          <w:p w:rsidR="00635231" w:rsidRDefault="00635231" w:rsidP="00635231"/>
        </w:tc>
      </w:tr>
      <w:tr w:rsidR="00635231" w:rsidTr="00635231">
        <w:trPr>
          <w:trHeight w:val="720"/>
          <w:jc w:val="center"/>
        </w:trPr>
        <w:tc>
          <w:tcPr>
            <w:tcW w:w="3116" w:type="dxa"/>
            <w:vAlign w:val="center"/>
          </w:tcPr>
          <w:p w:rsidR="00635231" w:rsidRDefault="00635231" w:rsidP="00635231">
            <w:r>
              <w:t>ENG 111</w:t>
            </w:r>
          </w:p>
        </w:tc>
        <w:tc>
          <w:tcPr>
            <w:tcW w:w="3117" w:type="dxa"/>
            <w:vAlign w:val="center"/>
          </w:tcPr>
          <w:p w:rsidR="00635231" w:rsidRDefault="00635231" w:rsidP="00635231">
            <w:r w:rsidRPr="00017DF7">
              <w:t>One course needed.</w:t>
            </w:r>
          </w:p>
        </w:tc>
        <w:tc>
          <w:tcPr>
            <w:tcW w:w="3117" w:type="dxa"/>
            <w:vAlign w:val="center"/>
          </w:tcPr>
          <w:p w:rsidR="00635231" w:rsidRDefault="00635231" w:rsidP="00635231"/>
        </w:tc>
      </w:tr>
      <w:tr w:rsidR="00635231" w:rsidTr="00635231">
        <w:trPr>
          <w:trHeight w:val="720"/>
          <w:jc w:val="center"/>
        </w:trPr>
        <w:tc>
          <w:tcPr>
            <w:tcW w:w="3116" w:type="dxa"/>
            <w:vAlign w:val="center"/>
          </w:tcPr>
          <w:p w:rsidR="00635231" w:rsidRDefault="00635231" w:rsidP="00635231">
            <w:r>
              <w:t>COM 120 or COM 231</w:t>
            </w:r>
          </w:p>
        </w:tc>
        <w:tc>
          <w:tcPr>
            <w:tcW w:w="3117" w:type="dxa"/>
            <w:vAlign w:val="center"/>
          </w:tcPr>
          <w:p w:rsidR="00635231" w:rsidRDefault="00635231" w:rsidP="00635231">
            <w:r w:rsidRPr="003A6160">
              <w:t>One course needed.</w:t>
            </w:r>
          </w:p>
        </w:tc>
        <w:tc>
          <w:tcPr>
            <w:tcW w:w="3117" w:type="dxa"/>
            <w:vAlign w:val="center"/>
          </w:tcPr>
          <w:p w:rsidR="00635231" w:rsidRDefault="00635231" w:rsidP="00635231"/>
        </w:tc>
      </w:tr>
      <w:tr w:rsidR="00635231" w:rsidTr="00635231">
        <w:trPr>
          <w:trHeight w:val="720"/>
          <w:jc w:val="center"/>
        </w:trPr>
        <w:tc>
          <w:tcPr>
            <w:tcW w:w="3116" w:type="dxa"/>
            <w:vAlign w:val="center"/>
          </w:tcPr>
          <w:p w:rsidR="00635231" w:rsidRDefault="00635231" w:rsidP="00635231">
            <w:r>
              <w:t>PSY 150</w:t>
            </w:r>
          </w:p>
        </w:tc>
        <w:tc>
          <w:tcPr>
            <w:tcW w:w="3117" w:type="dxa"/>
            <w:vAlign w:val="center"/>
          </w:tcPr>
          <w:p w:rsidR="00635231" w:rsidRDefault="00635231" w:rsidP="00635231">
            <w:r w:rsidRPr="003A6160">
              <w:t>One course needed.</w:t>
            </w:r>
          </w:p>
        </w:tc>
        <w:tc>
          <w:tcPr>
            <w:tcW w:w="3117" w:type="dxa"/>
            <w:vAlign w:val="center"/>
          </w:tcPr>
          <w:p w:rsidR="00635231" w:rsidRDefault="00635231" w:rsidP="00635231"/>
        </w:tc>
      </w:tr>
      <w:tr w:rsidR="00635231" w:rsidTr="00635231">
        <w:trPr>
          <w:trHeight w:val="720"/>
          <w:jc w:val="center"/>
        </w:trPr>
        <w:tc>
          <w:tcPr>
            <w:tcW w:w="3116" w:type="dxa"/>
            <w:vAlign w:val="center"/>
          </w:tcPr>
          <w:p w:rsidR="00635231" w:rsidRDefault="00635231" w:rsidP="00635231">
            <w:r>
              <w:t>PHY 110/ 110A</w:t>
            </w:r>
          </w:p>
        </w:tc>
        <w:tc>
          <w:tcPr>
            <w:tcW w:w="3117" w:type="dxa"/>
            <w:vAlign w:val="center"/>
          </w:tcPr>
          <w:p w:rsidR="00635231" w:rsidRDefault="00635231" w:rsidP="00635231">
            <w:r w:rsidRPr="003A6160">
              <w:t>One course needed.</w:t>
            </w:r>
          </w:p>
        </w:tc>
        <w:tc>
          <w:tcPr>
            <w:tcW w:w="3117" w:type="dxa"/>
            <w:vAlign w:val="center"/>
          </w:tcPr>
          <w:p w:rsidR="00635231" w:rsidRDefault="00635231" w:rsidP="00635231"/>
        </w:tc>
      </w:tr>
      <w:tr w:rsidR="00635231" w:rsidTr="00635231">
        <w:trPr>
          <w:trHeight w:val="720"/>
          <w:jc w:val="center"/>
        </w:trPr>
        <w:tc>
          <w:tcPr>
            <w:tcW w:w="3116" w:type="dxa"/>
            <w:vAlign w:val="center"/>
          </w:tcPr>
          <w:p w:rsidR="00635231" w:rsidRDefault="00635231" w:rsidP="00635231">
            <w:r>
              <w:lastRenderedPageBreak/>
              <w:t>Humanities/Fine Arts Elective</w:t>
            </w:r>
          </w:p>
        </w:tc>
        <w:tc>
          <w:tcPr>
            <w:tcW w:w="3117" w:type="dxa"/>
            <w:vAlign w:val="center"/>
          </w:tcPr>
          <w:p w:rsidR="00635231" w:rsidRDefault="00635231" w:rsidP="00635231">
            <w:r w:rsidRPr="003A6160">
              <w:t>One course needed.</w:t>
            </w:r>
          </w:p>
        </w:tc>
        <w:tc>
          <w:tcPr>
            <w:tcW w:w="3117" w:type="dxa"/>
            <w:vAlign w:val="center"/>
          </w:tcPr>
          <w:p w:rsidR="00635231" w:rsidRDefault="00635231" w:rsidP="00635231"/>
        </w:tc>
      </w:tr>
    </w:tbl>
    <w:p w:rsidR="00263E9E" w:rsidRDefault="00263E9E" w:rsidP="004937C3"/>
    <w:sectPr w:rsidR="00263E9E">
      <w:footerReference w:type="defaul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293" w:rsidRDefault="000D3293">
      <w:r>
        <w:separator/>
      </w:r>
    </w:p>
  </w:endnote>
  <w:endnote w:type="continuationSeparator" w:id="0">
    <w:p w:rsidR="000D3293" w:rsidRDefault="000D3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5259093"/>
      <w:docPartObj>
        <w:docPartGallery w:val="Page Numbers (Bottom of Page)"/>
        <w:docPartUnique/>
      </w:docPartObj>
    </w:sdtPr>
    <w:sdtEndPr>
      <w:rPr>
        <w:noProof/>
      </w:rPr>
    </w:sdtEndPr>
    <w:sdtContent>
      <w:p w:rsidR="009212AF" w:rsidRDefault="009212AF">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9212AF" w:rsidRDefault="009212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2AF" w:rsidRDefault="009212AF">
    <w:pPr>
      <w:pStyle w:val="Footer"/>
      <w:jc w:val="center"/>
    </w:pPr>
  </w:p>
  <w:p w:rsidR="009212AF" w:rsidRDefault="009212AF" w:rsidP="0063523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293" w:rsidRDefault="000D3293">
      <w:r>
        <w:separator/>
      </w:r>
    </w:p>
  </w:footnote>
  <w:footnote w:type="continuationSeparator" w:id="0">
    <w:p w:rsidR="000D3293" w:rsidRDefault="000D3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4FD6"/>
    <w:multiLevelType w:val="multilevel"/>
    <w:tmpl w:val="2882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836D56"/>
    <w:multiLevelType w:val="hybridMultilevel"/>
    <w:tmpl w:val="74F20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869E6"/>
    <w:multiLevelType w:val="hybridMultilevel"/>
    <w:tmpl w:val="FA44C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0629E0"/>
    <w:multiLevelType w:val="hybridMultilevel"/>
    <w:tmpl w:val="815E8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04A29"/>
    <w:multiLevelType w:val="hybridMultilevel"/>
    <w:tmpl w:val="AA06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34B51"/>
    <w:multiLevelType w:val="multilevel"/>
    <w:tmpl w:val="2864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65EB5"/>
    <w:multiLevelType w:val="hybridMultilevel"/>
    <w:tmpl w:val="2432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312013"/>
    <w:multiLevelType w:val="multilevel"/>
    <w:tmpl w:val="433E1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406044"/>
    <w:multiLevelType w:val="hybridMultilevel"/>
    <w:tmpl w:val="6A8A8F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1F6176"/>
    <w:multiLevelType w:val="hybridMultilevel"/>
    <w:tmpl w:val="72361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A34F5"/>
    <w:multiLevelType w:val="hybridMultilevel"/>
    <w:tmpl w:val="AD34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E1D2F"/>
    <w:multiLevelType w:val="multilevel"/>
    <w:tmpl w:val="972A9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D443C1"/>
    <w:multiLevelType w:val="hybridMultilevel"/>
    <w:tmpl w:val="3E14E6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2161A5"/>
    <w:multiLevelType w:val="hybridMultilevel"/>
    <w:tmpl w:val="8CB0D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7572138"/>
    <w:multiLevelType w:val="hybridMultilevel"/>
    <w:tmpl w:val="35069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2A0534"/>
    <w:multiLevelType w:val="multilevel"/>
    <w:tmpl w:val="B9487288"/>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D264ABE"/>
    <w:multiLevelType w:val="hybridMultilevel"/>
    <w:tmpl w:val="5A9A190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8B5A9C"/>
    <w:multiLevelType w:val="hybridMultilevel"/>
    <w:tmpl w:val="84A4E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7BD7965"/>
    <w:multiLevelType w:val="hybridMultilevel"/>
    <w:tmpl w:val="D67E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E2172F"/>
    <w:multiLevelType w:val="hybridMultilevel"/>
    <w:tmpl w:val="132A8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776EF3"/>
    <w:multiLevelType w:val="hybridMultilevel"/>
    <w:tmpl w:val="585C5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C327C1"/>
    <w:multiLevelType w:val="multilevel"/>
    <w:tmpl w:val="AD34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7A0718"/>
    <w:multiLevelType w:val="multilevel"/>
    <w:tmpl w:val="A13AD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21"/>
  </w:num>
  <w:num w:numId="3">
    <w:abstractNumId w:val="5"/>
  </w:num>
  <w:num w:numId="4">
    <w:abstractNumId w:val="3"/>
  </w:num>
  <w:num w:numId="5">
    <w:abstractNumId w:val="6"/>
  </w:num>
  <w:num w:numId="6">
    <w:abstractNumId w:val="16"/>
  </w:num>
  <w:num w:numId="7">
    <w:abstractNumId w:val="8"/>
  </w:num>
  <w:num w:numId="8">
    <w:abstractNumId w:val="17"/>
  </w:num>
  <w:num w:numId="9">
    <w:abstractNumId w:val="13"/>
  </w:num>
  <w:num w:numId="10">
    <w:abstractNumId w:val="2"/>
  </w:num>
  <w:num w:numId="11">
    <w:abstractNumId w:val="12"/>
  </w:num>
  <w:num w:numId="12">
    <w:abstractNumId w:val="11"/>
  </w:num>
  <w:num w:numId="13">
    <w:abstractNumId w:val="0"/>
  </w:num>
  <w:num w:numId="14">
    <w:abstractNumId w:val="22"/>
  </w:num>
  <w:num w:numId="15">
    <w:abstractNumId w:val="7"/>
  </w:num>
  <w:num w:numId="16">
    <w:abstractNumId w:val="15"/>
  </w:num>
  <w:num w:numId="17">
    <w:abstractNumId w:val="1"/>
  </w:num>
  <w:num w:numId="18">
    <w:abstractNumId w:val="14"/>
  </w:num>
  <w:num w:numId="19">
    <w:abstractNumId w:val="18"/>
  </w:num>
  <w:num w:numId="20">
    <w:abstractNumId w:val="10"/>
  </w:num>
  <w:num w:numId="21">
    <w:abstractNumId w:val="19"/>
  </w:num>
  <w:num w:numId="22">
    <w:abstractNumId w:val="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1D"/>
    <w:rsid w:val="00012B3E"/>
    <w:rsid w:val="000C7A7D"/>
    <w:rsid w:val="000D3293"/>
    <w:rsid w:val="00104596"/>
    <w:rsid w:val="001641CB"/>
    <w:rsid w:val="001C11EA"/>
    <w:rsid w:val="001D557E"/>
    <w:rsid w:val="00204D82"/>
    <w:rsid w:val="00247398"/>
    <w:rsid w:val="00252933"/>
    <w:rsid w:val="00263E9E"/>
    <w:rsid w:val="002917F3"/>
    <w:rsid w:val="002C641A"/>
    <w:rsid w:val="002E521D"/>
    <w:rsid w:val="00311654"/>
    <w:rsid w:val="003B1B92"/>
    <w:rsid w:val="003B7D7C"/>
    <w:rsid w:val="0040263F"/>
    <w:rsid w:val="00447EB0"/>
    <w:rsid w:val="00452475"/>
    <w:rsid w:val="004937C3"/>
    <w:rsid w:val="004A7DF4"/>
    <w:rsid w:val="004F6310"/>
    <w:rsid w:val="00542C04"/>
    <w:rsid w:val="00581E93"/>
    <w:rsid w:val="0062030F"/>
    <w:rsid w:val="00635231"/>
    <w:rsid w:val="00701367"/>
    <w:rsid w:val="00785497"/>
    <w:rsid w:val="00917973"/>
    <w:rsid w:val="009212AF"/>
    <w:rsid w:val="00950F71"/>
    <w:rsid w:val="00972ED9"/>
    <w:rsid w:val="009B233D"/>
    <w:rsid w:val="00A854AF"/>
    <w:rsid w:val="00B41DFA"/>
    <w:rsid w:val="00B7102A"/>
    <w:rsid w:val="00BA45E8"/>
    <w:rsid w:val="00D30A8E"/>
    <w:rsid w:val="00DB5904"/>
    <w:rsid w:val="00E22CB0"/>
    <w:rsid w:val="00EA4072"/>
    <w:rsid w:val="00EB1A9D"/>
    <w:rsid w:val="00EC6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FB3DA"/>
  <w15:chartTrackingRefBased/>
  <w15:docId w15:val="{0EB368EF-64C8-46B0-A205-497FFDDB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521D"/>
    <w:pPr>
      <w:spacing w:after="0" w:line="240" w:lineRule="auto"/>
    </w:pPr>
    <w:rPr>
      <w:rFonts w:ascii="Arial" w:hAnsi="Arial"/>
      <w:sz w:val="24"/>
    </w:rPr>
  </w:style>
  <w:style w:type="paragraph" w:styleId="Heading1">
    <w:name w:val="heading 1"/>
    <w:basedOn w:val="Normal"/>
    <w:next w:val="Normal"/>
    <w:link w:val="Heading1Char"/>
    <w:uiPriority w:val="9"/>
    <w:qFormat/>
    <w:rsid w:val="00DB5904"/>
    <w:pPr>
      <w:keepNext/>
      <w:keepLines/>
      <w:spacing w:before="480"/>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012B3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904"/>
    <w:rPr>
      <w:rFonts w:ascii="Arial" w:eastAsiaTheme="majorEastAsia" w:hAnsi="Arial" w:cstheme="majorBidi"/>
      <w:b/>
      <w:bCs/>
      <w:sz w:val="24"/>
      <w:szCs w:val="28"/>
    </w:rPr>
  </w:style>
  <w:style w:type="character" w:styleId="Hyperlink">
    <w:name w:val="Hyperlink"/>
    <w:basedOn w:val="DefaultParagraphFont"/>
    <w:uiPriority w:val="99"/>
    <w:unhideWhenUsed/>
    <w:rsid w:val="0040263F"/>
    <w:rPr>
      <w:color w:val="0563C1" w:themeColor="hyperlink"/>
      <w:u w:val="single"/>
    </w:rPr>
  </w:style>
  <w:style w:type="character" w:styleId="UnresolvedMention">
    <w:name w:val="Unresolved Mention"/>
    <w:basedOn w:val="DefaultParagraphFont"/>
    <w:uiPriority w:val="99"/>
    <w:semiHidden/>
    <w:unhideWhenUsed/>
    <w:rsid w:val="0040263F"/>
    <w:rPr>
      <w:color w:val="605E5C"/>
      <w:shd w:val="clear" w:color="auto" w:fill="E1DFDD"/>
    </w:rPr>
  </w:style>
  <w:style w:type="character" w:customStyle="1" w:styleId="Heading2Char">
    <w:name w:val="Heading 2 Char"/>
    <w:basedOn w:val="DefaultParagraphFont"/>
    <w:link w:val="Heading2"/>
    <w:uiPriority w:val="9"/>
    <w:semiHidden/>
    <w:rsid w:val="00012B3E"/>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24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7398"/>
    <w:pPr>
      <w:ind w:left="720"/>
      <w:contextualSpacing/>
    </w:pPr>
  </w:style>
  <w:style w:type="paragraph" w:styleId="NormalWeb">
    <w:name w:val="Normal (Web)"/>
    <w:basedOn w:val="Normal"/>
    <w:semiHidden/>
    <w:rsid w:val="00247398"/>
    <w:pPr>
      <w:spacing w:before="100" w:beforeAutospacing="1" w:after="100" w:afterAutospacing="1"/>
    </w:pPr>
    <w:rPr>
      <w:rFonts w:ascii="Arial Unicode MS" w:eastAsia="Arial Unicode MS" w:hAnsi="Arial Unicode MS" w:cs="Arial Unicode MS"/>
      <w:szCs w:val="24"/>
    </w:rPr>
  </w:style>
  <w:style w:type="paragraph" w:styleId="BodyText3">
    <w:name w:val="Body Text 3"/>
    <w:basedOn w:val="Normal"/>
    <w:link w:val="BodyText3Char"/>
    <w:uiPriority w:val="99"/>
    <w:unhideWhenUsed/>
    <w:rsid w:val="00247398"/>
    <w:pPr>
      <w:spacing w:after="120"/>
    </w:pPr>
    <w:rPr>
      <w:sz w:val="16"/>
      <w:szCs w:val="16"/>
    </w:rPr>
  </w:style>
  <w:style w:type="character" w:customStyle="1" w:styleId="BodyText3Char">
    <w:name w:val="Body Text 3 Char"/>
    <w:basedOn w:val="DefaultParagraphFont"/>
    <w:link w:val="BodyText3"/>
    <w:uiPriority w:val="99"/>
    <w:rsid w:val="00247398"/>
    <w:rPr>
      <w:rFonts w:ascii="Arial" w:hAnsi="Arial"/>
      <w:sz w:val="16"/>
      <w:szCs w:val="16"/>
    </w:rPr>
  </w:style>
  <w:style w:type="paragraph" w:styleId="Footer">
    <w:name w:val="footer"/>
    <w:basedOn w:val="Normal"/>
    <w:link w:val="FooterChar"/>
    <w:uiPriority w:val="99"/>
    <w:unhideWhenUsed/>
    <w:rsid w:val="00263E9E"/>
    <w:pPr>
      <w:tabs>
        <w:tab w:val="center" w:pos="4680"/>
        <w:tab w:val="right" w:pos="9360"/>
      </w:tabs>
    </w:pPr>
  </w:style>
  <w:style w:type="character" w:customStyle="1" w:styleId="FooterChar">
    <w:name w:val="Footer Char"/>
    <w:basedOn w:val="DefaultParagraphFont"/>
    <w:link w:val="Footer"/>
    <w:uiPriority w:val="99"/>
    <w:rsid w:val="00263E9E"/>
    <w:rPr>
      <w:rFonts w:ascii="Arial" w:hAnsi="Arial"/>
      <w:sz w:val="24"/>
    </w:rPr>
  </w:style>
  <w:style w:type="paragraph" w:styleId="Title">
    <w:name w:val="Title"/>
    <w:basedOn w:val="Normal"/>
    <w:link w:val="TitleChar"/>
    <w:qFormat/>
    <w:rsid w:val="00635231"/>
    <w:pPr>
      <w:jc w:val="center"/>
    </w:pPr>
    <w:rPr>
      <w:rFonts w:eastAsia="Times New Roman" w:cs="Times New Roman"/>
      <w:b/>
      <w:bCs/>
      <w:sz w:val="32"/>
      <w:szCs w:val="24"/>
    </w:rPr>
  </w:style>
  <w:style w:type="character" w:customStyle="1" w:styleId="TitleChar">
    <w:name w:val="Title Char"/>
    <w:basedOn w:val="DefaultParagraphFont"/>
    <w:link w:val="Title"/>
    <w:rsid w:val="00635231"/>
    <w:rPr>
      <w:rFonts w:ascii="Arial" w:eastAsia="Times New Roman" w:hAnsi="Arial" w:cs="Times New Roman"/>
      <w:b/>
      <w:bCs/>
      <w:sz w:val="32"/>
      <w:szCs w:val="24"/>
    </w:rPr>
  </w:style>
  <w:style w:type="paragraph" w:styleId="BalloonText">
    <w:name w:val="Balloon Text"/>
    <w:basedOn w:val="Normal"/>
    <w:link w:val="BalloonTextChar"/>
    <w:uiPriority w:val="99"/>
    <w:semiHidden/>
    <w:unhideWhenUsed/>
    <w:rsid w:val="004F63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3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faytechcc.edu/financial-ai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ytechcc.edu/financial-ai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www.faytechcc.edu/academics/healthcare-programs/healthcare-program-enrollment/" TargetMode="External"/><Relationship Id="rId10" Type="http://schemas.openxmlformats.org/officeDocument/2006/relationships/hyperlink" Target="mailto:davislis@faytechcc.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claurie@faytechcc.edu" TargetMode="External"/><Relationship Id="rId14" Type="http://schemas.openxmlformats.org/officeDocument/2006/relationships/hyperlink" Target="https://faytechcc.academicworks.com/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9A922-4CB6-4836-9E71-763C4B07F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3519</Words>
  <Characters>20061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Fayetteville Technical Community College</Company>
  <LinksUpToDate>false</LinksUpToDate>
  <CharactersWithSpaces>23533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Moore</dc:creator>
  <cp:keywords/>
  <dc:description/>
  <cp:lastModifiedBy>Earl McLaurin</cp:lastModifiedBy>
  <cp:revision>2</cp:revision>
  <cp:lastPrinted>2025-06-18T15:27:00Z</cp:lastPrinted>
  <dcterms:created xsi:type="dcterms:W3CDTF">2025-06-18T18:04:00Z</dcterms:created>
  <dcterms:modified xsi:type="dcterms:W3CDTF">2025-06-18T18:04:00Z</dcterms:modified>
</cp:coreProperties>
</file>