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F0482" w:rsidRDefault="00756CE3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1624322" wp14:editId="48266315">
                <wp:extent cx="7362805" cy="605790"/>
                <wp:effectExtent l="0" t="0" r="0" b="3810"/>
                <wp:docPr id="5" name="Group 72" descr="Fayetteville Technical Community College banner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2805" cy="605790"/>
                          <a:chOff x="0" y="0"/>
                          <a:chExt cx="11969" cy="954"/>
                        </a:xfrm>
                      </wpg:grpSpPr>
                      <wps:wsp>
                        <wps:cNvPr id="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0" y="109"/>
                            <a:ext cx="11520" cy="756"/>
                          </a:xfrm>
                          <a:prstGeom prst="rect">
                            <a:avLst/>
                          </a:prstGeom>
                          <a:solidFill>
                            <a:srgbClr val="004F3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69" cy="954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0482" w:rsidRPr="00557F36" w:rsidRDefault="00557F36" w:rsidP="00DE4436">
                              <w:pPr>
                                <w:shd w:val="clear" w:color="auto" w:fill="000000" w:themeFill="text1"/>
                                <w:spacing w:line="939" w:lineRule="exact"/>
                                <w:ind w:left="2227" w:right="1524" w:hanging="1147"/>
                                <w:jc w:val="center"/>
                                <w:rPr>
                                  <w:rFonts w:ascii="Arial Black"/>
                                  <w:color w:val="CC9900"/>
                                  <w:sz w:val="28"/>
                                  <w:szCs w:val="28"/>
                                </w:rPr>
                              </w:pPr>
                              <w:r w:rsidRPr="00557F36">
                                <w:rPr>
                                  <w:rFonts w:ascii="Arial Black"/>
                                  <w:color w:val="CC9900"/>
                                  <w:sz w:val="28"/>
                                  <w:szCs w:val="28"/>
                                </w:rPr>
                                <w:t>FAYETTEVILLE TECHNICAL COMMUNITY COLLEGE</w:t>
                              </w:r>
                            </w:p>
                            <w:p w:rsidR="00DE4436" w:rsidRDefault="00DE443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24322" id="Group 72" o:spid="_x0000_s1026" alt="Fayetteville Technical Community College banner" style="width:579.75pt;height:47.7pt;mso-position-horizontal-relative:char;mso-position-vertical-relative:line" coordsize="11969,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">
                <v:rect id="Rectangle 74" o:spid="_x0000_s1027" style="position:absolute;top:109;width:11520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" fillcolor="#004f39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3" o:spid="_x0000_s1028" type="#_x0000_t202" style="position:absolute;width:11969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" fillcolor="black [3213]" stroked="f">
                  <v:textbox inset="0,0,0,0">
                    <w:txbxContent>
                      <w:p w:rsidR="000F0482" w:rsidRPr="00557F36" w:rsidRDefault="00557F36" w:rsidP="00DE4436">
                        <w:pPr>
                          <w:shd w:val="clear" w:color="auto" w:fill="000000" w:themeFill="text1"/>
                          <w:spacing w:line="939" w:lineRule="exact"/>
                          <w:ind w:left="2227" w:right="1524" w:hanging="1147"/>
                          <w:jc w:val="center"/>
                          <w:rPr>
                            <w:rFonts w:ascii="Arial Black"/>
                            <w:color w:val="CC9900"/>
                            <w:sz w:val="28"/>
                            <w:szCs w:val="28"/>
                          </w:rPr>
                        </w:pPr>
                        <w:r w:rsidRPr="00557F36">
                          <w:rPr>
                            <w:rFonts w:ascii="Arial Black"/>
                            <w:color w:val="CC9900"/>
                            <w:sz w:val="28"/>
                            <w:szCs w:val="28"/>
                          </w:rPr>
                          <w:t>FAYETTEVILLE TECHNICAL COMMUNITY COLLEGE</w:t>
                        </w:r>
                      </w:p>
                      <w:p w:rsidR="00DE4436" w:rsidRDefault="00DE4436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51E9" w:rsidRPr="00E55123" w:rsidRDefault="006A2B2C" w:rsidP="00E55123">
      <w:pPr>
        <w:pStyle w:val="BodyText"/>
        <w:spacing w:before="71"/>
        <w:ind w:left="2430" w:right="247" w:firstLine="2610"/>
        <w:rPr>
          <w:rFonts w:ascii="Arial" w:hAnsi="Arial" w:cs="Arial"/>
          <w:color w:val="231F20"/>
          <w:w w:val="105"/>
        </w:rPr>
      </w:pPr>
      <w:r w:rsidRPr="00E55123">
        <w:rPr>
          <w:rFonts w:ascii="Arial" w:hAnsi="Arial" w:cs="Arial"/>
          <w:color w:val="231F20"/>
          <w:w w:val="105"/>
        </w:rPr>
        <w:t>www.faytechcc.edu</w:t>
      </w:r>
    </w:p>
    <w:p w:rsidR="000F0482" w:rsidRPr="00E55123" w:rsidRDefault="006A2B2C" w:rsidP="008D51E9">
      <w:pPr>
        <w:pStyle w:val="BodyText"/>
        <w:spacing w:before="71"/>
        <w:ind w:left="450" w:right="247"/>
        <w:jc w:val="center"/>
        <w:rPr>
          <w:rFonts w:ascii="Arial" w:hAnsi="Arial" w:cs="Arial"/>
        </w:rPr>
      </w:pPr>
      <w:r w:rsidRPr="00E55123">
        <w:rPr>
          <w:rFonts w:ascii="Arial" w:hAnsi="Arial" w:cs="Arial"/>
          <w:color w:val="231F20"/>
          <w:w w:val="105"/>
        </w:rPr>
        <w:t>https://www.faytechcc.edu/academics/healthcare-programs/</w:t>
      </w:r>
      <w:r w:rsidR="00F36E6A">
        <w:rPr>
          <w:rFonts w:ascii="Arial" w:hAnsi="Arial" w:cs="Arial"/>
          <w:color w:val="231F20"/>
          <w:w w:val="105"/>
        </w:rPr>
        <w:t>central-sterile-processing</w:t>
      </w:r>
      <w:r w:rsidRPr="00E55123">
        <w:rPr>
          <w:rFonts w:ascii="Arial" w:hAnsi="Arial" w:cs="Arial"/>
          <w:color w:val="231F20"/>
          <w:w w:val="105"/>
        </w:rPr>
        <w:t>/</w:t>
      </w:r>
    </w:p>
    <w:p w:rsidR="000F0482" w:rsidRPr="006F5241" w:rsidRDefault="006F5241" w:rsidP="006F5241">
      <w:pPr>
        <w:pStyle w:val="BodyText"/>
        <w:spacing w:before="1"/>
        <w:jc w:val="center"/>
        <w:rPr>
          <w:i/>
          <w:sz w:val="22"/>
        </w:rPr>
      </w:pPr>
      <w:r>
        <w:rPr>
          <w:i/>
          <w:sz w:val="22"/>
        </w:rPr>
        <w:t>All item amounts are subject to change</w:t>
      </w:r>
    </w:p>
    <w:tbl>
      <w:tblPr>
        <w:tblStyle w:val="TableGrid"/>
        <w:tblpPr w:leftFromText="180" w:rightFromText="180" w:vertAnchor="text" w:tblpX="100" w:tblpY="1"/>
        <w:tblW w:w="11605" w:type="dxa"/>
        <w:tblLayout w:type="fixed"/>
        <w:tblLook w:val="01E0" w:firstRow="1" w:lastRow="1" w:firstColumn="1" w:lastColumn="1" w:noHBand="0" w:noVBand="0"/>
      </w:tblPr>
      <w:tblGrid>
        <w:gridCol w:w="4765"/>
        <w:gridCol w:w="2880"/>
        <w:gridCol w:w="3960"/>
      </w:tblGrid>
      <w:tr w:rsidR="000F28B1" w:rsidRPr="006A2B2C" w:rsidTr="00E63142">
        <w:trPr>
          <w:trHeight w:val="800"/>
        </w:trPr>
        <w:tc>
          <w:tcPr>
            <w:tcW w:w="4765" w:type="dxa"/>
          </w:tcPr>
          <w:p w:rsidR="000F28B1" w:rsidRPr="00886368" w:rsidRDefault="00F36E6A" w:rsidP="00D538A9">
            <w:pPr>
              <w:pStyle w:val="TableParagraph"/>
              <w:spacing w:before="120" w:after="120"/>
              <w:ind w:left="10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w w:val="105"/>
              </w:rPr>
              <w:t>CENTRAL STERILE PROCESSING</w:t>
            </w:r>
            <w:r w:rsidR="0049577B">
              <w:rPr>
                <w:rFonts w:ascii="Arial" w:hAnsi="Arial" w:cs="Arial"/>
                <w:b/>
                <w:w w:val="105"/>
              </w:rPr>
              <w:t xml:space="preserve"> </w:t>
            </w:r>
          </w:p>
        </w:tc>
        <w:tc>
          <w:tcPr>
            <w:tcW w:w="2880" w:type="dxa"/>
          </w:tcPr>
          <w:p w:rsidR="000F28B1" w:rsidRPr="00E55123" w:rsidRDefault="000F28B1" w:rsidP="00754B2D">
            <w:pPr>
              <w:pStyle w:val="TableParagraph"/>
              <w:spacing w:before="120" w:after="120"/>
              <w:ind w:left="144"/>
              <w:jc w:val="center"/>
              <w:rPr>
                <w:rFonts w:ascii="Arial" w:hAnsi="Arial" w:cs="Arial"/>
                <w:spacing w:val="-3"/>
              </w:rPr>
            </w:pPr>
            <w:r w:rsidRPr="00E55123">
              <w:rPr>
                <w:rFonts w:ascii="Arial" w:hAnsi="Arial" w:cs="Arial"/>
                <w:b/>
                <w:w w:val="105"/>
              </w:rPr>
              <w:t>IN</w:t>
            </w:r>
            <w:r w:rsidRPr="00E55123">
              <w:rPr>
                <w:rFonts w:ascii="Arial" w:hAnsi="Arial" w:cs="Arial"/>
                <w:spacing w:val="-3"/>
              </w:rPr>
              <w:t>-</w:t>
            </w:r>
            <w:r w:rsidRPr="00E55123">
              <w:rPr>
                <w:rFonts w:ascii="Arial" w:hAnsi="Arial" w:cs="Arial"/>
                <w:b/>
                <w:w w:val="105"/>
              </w:rPr>
              <w:t>STATE</w:t>
            </w:r>
            <w:r w:rsidRPr="00E55123">
              <w:rPr>
                <w:rFonts w:ascii="Arial" w:hAnsi="Arial" w:cs="Arial"/>
                <w:spacing w:val="-3"/>
              </w:rPr>
              <w:t xml:space="preserve"> </w:t>
            </w:r>
            <w:r w:rsidRPr="00E55123">
              <w:rPr>
                <w:rFonts w:ascii="Arial" w:hAnsi="Arial" w:cs="Arial"/>
                <w:b/>
                <w:w w:val="105"/>
              </w:rPr>
              <w:t>ESTIMATES</w:t>
            </w:r>
          </w:p>
          <w:p w:rsidR="000F28B1" w:rsidRPr="006A2B2C" w:rsidRDefault="000F28B1" w:rsidP="00756CE3">
            <w:pPr>
              <w:jc w:val="center"/>
            </w:pPr>
          </w:p>
        </w:tc>
        <w:tc>
          <w:tcPr>
            <w:tcW w:w="3960" w:type="dxa"/>
          </w:tcPr>
          <w:p w:rsidR="000F28B1" w:rsidRPr="00E55123" w:rsidRDefault="000F28B1" w:rsidP="00754B2D">
            <w:pPr>
              <w:pStyle w:val="TableParagraph"/>
              <w:spacing w:before="120" w:after="120"/>
              <w:ind w:left="144"/>
              <w:jc w:val="center"/>
              <w:rPr>
                <w:rFonts w:ascii="Arial" w:hAnsi="Arial" w:cs="Arial"/>
                <w:b/>
                <w:w w:val="105"/>
              </w:rPr>
            </w:pPr>
            <w:r>
              <w:rPr>
                <w:rFonts w:ascii="Arial" w:hAnsi="Arial" w:cs="Arial"/>
                <w:b/>
                <w:w w:val="105"/>
              </w:rPr>
              <w:t>OUT-OF-STATE-ESTIMATES</w:t>
            </w:r>
          </w:p>
        </w:tc>
      </w:tr>
      <w:tr w:rsidR="000F28B1" w:rsidTr="00E63142">
        <w:trPr>
          <w:trHeight w:val="119"/>
        </w:trPr>
        <w:tc>
          <w:tcPr>
            <w:tcW w:w="4765" w:type="dxa"/>
            <w:shd w:val="clear" w:color="auto" w:fill="000000" w:themeFill="text1"/>
          </w:tcPr>
          <w:p w:rsidR="000F28B1" w:rsidRPr="008D51E9" w:rsidRDefault="000F28B1" w:rsidP="00756CE3">
            <w:pPr>
              <w:pStyle w:val="TableParagraph"/>
              <w:spacing w:before="37"/>
              <w:ind w:left="95"/>
              <w:rPr>
                <w:b/>
                <w:sz w:val="16"/>
                <w:szCs w:val="16"/>
              </w:rPr>
            </w:pPr>
          </w:p>
        </w:tc>
        <w:tc>
          <w:tcPr>
            <w:tcW w:w="2880" w:type="dxa"/>
            <w:shd w:val="clear" w:color="auto" w:fill="000000" w:themeFill="text1"/>
          </w:tcPr>
          <w:p w:rsidR="000F28B1" w:rsidRPr="008D51E9" w:rsidRDefault="000F28B1" w:rsidP="00756CE3">
            <w:pPr>
              <w:pStyle w:val="TableParagraph"/>
              <w:spacing w:before="90"/>
              <w:ind w:left="901" w:right="936"/>
              <w:jc w:val="center"/>
              <w:rPr>
                <w:rFonts w:ascii="Century Gothic"/>
                <w:sz w:val="16"/>
                <w:szCs w:val="16"/>
              </w:rPr>
            </w:pPr>
          </w:p>
        </w:tc>
        <w:tc>
          <w:tcPr>
            <w:tcW w:w="3960" w:type="dxa"/>
            <w:shd w:val="clear" w:color="auto" w:fill="000000" w:themeFill="text1"/>
          </w:tcPr>
          <w:p w:rsidR="000F28B1" w:rsidRPr="008D51E9" w:rsidRDefault="000F28B1" w:rsidP="00756CE3">
            <w:pPr>
              <w:pStyle w:val="TableParagraph"/>
              <w:spacing w:before="90"/>
              <w:ind w:left="901" w:right="936"/>
              <w:jc w:val="center"/>
              <w:rPr>
                <w:rFonts w:ascii="Century Gothic"/>
                <w:sz w:val="16"/>
                <w:szCs w:val="16"/>
              </w:rPr>
            </w:pPr>
          </w:p>
        </w:tc>
      </w:tr>
      <w:tr w:rsidR="000F28B1" w:rsidTr="00E63142">
        <w:trPr>
          <w:trHeight w:val="654"/>
        </w:trPr>
        <w:tc>
          <w:tcPr>
            <w:tcW w:w="4765" w:type="dxa"/>
          </w:tcPr>
          <w:p w:rsidR="000F28B1" w:rsidRDefault="000F28B1" w:rsidP="00756CE3">
            <w:pPr>
              <w:pStyle w:val="TableParagraph"/>
              <w:spacing w:before="143"/>
              <w:ind w:left="95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 w:rsidRPr="00E55123">
              <w:rPr>
                <w:rFonts w:ascii="Arial" w:hAnsi="Arial" w:cs="Arial"/>
                <w:b/>
                <w:w w:val="105"/>
                <w:sz w:val="24"/>
                <w:szCs w:val="24"/>
              </w:rPr>
              <w:t>Tuition</w:t>
            </w: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 </w:t>
            </w:r>
          </w:p>
          <w:p w:rsidR="000F28B1" w:rsidRPr="001368FD" w:rsidRDefault="000F28B1" w:rsidP="00756CE3">
            <w:pPr>
              <w:pStyle w:val="TableParagraph"/>
              <w:spacing w:before="143"/>
              <w:ind w:left="95"/>
              <w:rPr>
                <w:rFonts w:ascii="Arial" w:hAnsi="Arial" w:cs="Arial"/>
                <w:b/>
                <w:sz w:val="24"/>
                <w:szCs w:val="24"/>
              </w:rPr>
            </w:pPr>
            <w:r w:rsidRPr="001368FD">
              <w:rPr>
                <w:rFonts w:ascii="Arial" w:hAnsi="Arial" w:cs="Arial"/>
                <w:b/>
                <w:w w:val="105"/>
                <w:sz w:val="24"/>
                <w:szCs w:val="24"/>
              </w:rPr>
              <w:t>**Includes activity, technology and CAPS fee</w:t>
            </w:r>
          </w:p>
        </w:tc>
        <w:tc>
          <w:tcPr>
            <w:tcW w:w="2880" w:type="dxa"/>
          </w:tcPr>
          <w:p w:rsidR="000F28B1" w:rsidRDefault="00F826D7" w:rsidP="006A4D7C">
            <w:pPr>
              <w:pStyle w:val="TableParagraph"/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$76.00/semester hour</w:t>
            </w:r>
          </w:p>
          <w:p w:rsidR="00F826D7" w:rsidRPr="000C4DAE" w:rsidRDefault="00F826D7" w:rsidP="006A4D7C">
            <w:pPr>
              <w:pStyle w:val="TableParagraph"/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$1390.00 total</w:t>
            </w:r>
          </w:p>
        </w:tc>
        <w:tc>
          <w:tcPr>
            <w:tcW w:w="3960" w:type="dxa"/>
          </w:tcPr>
          <w:p w:rsidR="000F28B1" w:rsidRDefault="000C6609" w:rsidP="00FD3D78">
            <w:pPr>
              <w:pStyle w:val="TableParagraph"/>
              <w:spacing w:before="240"/>
              <w:jc w:val="center"/>
              <w:rPr>
                <w:rFonts w:ascii="Arial" w:hAnsi="Arial" w:cs="Arial"/>
                <w:sz w:val="24"/>
              </w:rPr>
            </w:pPr>
            <w:r w:rsidRPr="000C4DAE">
              <w:rPr>
                <w:rFonts w:ascii="Arial" w:hAnsi="Arial" w:cs="Arial"/>
                <w:sz w:val="24"/>
              </w:rPr>
              <w:t>$</w:t>
            </w:r>
            <w:r w:rsidR="0049577B" w:rsidRPr="000C4DAE">
              <w:rPr>
                <w:rFonts w:ascii="Arial" w:hAnsi="Arial" w:cs="Arial"/>
                <w:sz w:val="24"/>
              </w:rPr>
              <w:t>268.00 / semester hour</w:t>
            </w:r>
          </w:p>
          <w:p w:rsidR="00F826D7" w:rsidRPr="000C4DAE" w:rsidRDefault="00F826D7" w:rsidP="00FD3D78">
            <w:pPr>
              <w:pStyle w:val="TableParagraph"/>
              <w:spacing w:before="24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$4</w:t>
            </w:r>
            <w:r w:rsidR="001368FD">
              <w:rPr>
                <w:rFonts w:ascii="Arial" w:hAnsi="Arial" w:cs="Arial"/>
                <w:sz w:val="24"/>
              </w:rPr>
              <w:t>5</w:t>
            </w:r>
            <w:r>
              <w:rPr>
                <w:rFonts w:ascii="Arial" w:hAnsi="Arial" w:cs="Arial"/>
                <w:sz w:val="24"/>
              </w:rPr>
              <w:t>5</w:t>
            </w:r>
            <w:r w:rsidR="00343A52">
              <w:rPr>
                <w:rFonts w:ascii="Arial" w:hAnsi="Arial" w:cs="Arial"/>
                <w:sz w:val="24"/>
              </w:rPr>
              <w:t>6</w:t>
            </w:r>
            <w:r>
              <w:rPr>
                <w:rFonts w:ascii="Arial" w:hAnsi="Arial" w:cs="Arial"/>
                <w:sz w:val="24"/>
              </w:rPr>
              <w:t>.00 total</w:t>
            </w:r>
          </w:p>
        </w:tc>
      </w:tr>
      <w:tr w:rsidR="000F28B1" w:rsidTr="00E63142">
        <w:trPr>
          <w:trHeight w:val="684"/>
        </w:trPr>
        <w:tc>
          <w:tcPr>
            <w:tcW w:w="4765" w:type="dxa"/>
          </w:tcPr>
          <w:p w:rsidR="000F28B1" w:rsidRPr="00E55123" w:rsidRDefault="000C6609" w:rsidP="00756CE3">
            <w:pPr>
              <w:pStyle w:val="TableParagraph"/>
              <w:spacing w:before="133"/>
              <w:ind w:left="9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>Certification Application &amp; Exam Fee</w:t>
            </w:r>
          </w:p>
          <w:p w:rsidR="000F28B1" w:rsidRPr="00E55123" w:rsidRDefault="000F28B1" w:rsidP="00D63CE4">
            <w:pPr>
              <w:pStyle w:val="TableParagraph"/>
              <w:ind w:left="240" w:hanging="18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0" w:type="dxa"/>
          </w:tcPr>
          <w:p w:rsidR="0049577B" w:rsidRPr="000C4DAE" w:rsidRDefault="00F826D7" w:rsidP="00D63CE4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$128.00</w:t>
            </w:r>
          </w:p>
        </w:tc>
        <w:tc>
          <w:tcPr>
            <w:tcW w:w="3960" w:type="dxa"/>
          </w:tcPr>
          <w:p w:rsidR="00F5783F" w:rsidRDefault="00F5783F" w:rsidP="00E63142">
            <w:pPr>
              <w:pStyle w:val="TableParagraph"/>
              <w:spacing w:before="120"/>
              <w:jc w:val="center"/>
              <w:rPr>
                <w:rFonts w:ascii="Times New Roman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>$128.00</w:t>
            </w:r>
          </w:p>
        </w:tc>
      </w:tr>
      <w:tr w:rsidR="000F28B1" w:rsidTr="00E63142">
        <w:trPr>
          <w:trHeight w:val="654"/>
        </w:trPr>
        <w:tc>
          <w:tcPr>
            <w:tcW w:w="4765" w:type="dxa"/>
          </w:tcPr>
          <w:p w:rsidR="000F28B1" w:rsidRDefault="0049577B" w:rsidP="00756CE3">
            <w:pPr>
              <w:pStyle w:val="TableParagraph"/>
              <w:spacing w:before="126"/>
              <w:ind w:left="95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>Malpractice Insurance</w:t>
            </w:r>
          </w:p>
          <w:p w:rsidR="0049577B" w:rsidRPr="00E55123" w:rsidRDefault="0049577B" w:rsidP="00756CE3">
            <w:pPr>
              <w:pStyle w:val="TableParagraph"/>
              <w:spacing w:before="126"/>
              <w:ind w:left="95"/>
              <w:rPr>
                <w:rFonts w:ascii="Arial" w:hAnsi="Arial" w:cs="Arial"/>
                <w:b/>
                <w:w w:val="105"/>
                <w:sz w:val="24"/>
                <w:szCs w:val="24"/>
              </w:rPr>
            </w:pPr>
            <w:r>
              <w:rPr>
                <w:rFonts w:ascii="Arial" w:hAnsi="Arial" w:cs="Arial"/>
                <w:b/>
                <w:w w:val="105"/>
                <w:sz w:val="24"/>
                <w:szCs w:val="24"/>
              </w:rPr>
              <w:t xml:space="preserve">*payable in </w:t>
            </w:r>
            <w:r w:rsidR="00D63CE4">
              <w:rPr>
                <w:rFonts w:ascii="Arial" w:hAnsi="Arial" w:cs="Arial"/>
                <w:b/>
                <w:w w:val="105"/>
                <w:sz w:val="24"/>
                <w:szCs w:val="24"/>
              </w:rPr>
              <w:t>August*</w:t>
            </w:r>
          </w:p>
        </w:tc>
        <w:tc>
          <w:tcPr>
            <w:tcW w:w="2880" w:type="dxa"/>
          </w:tcPr>
          <w:p w:rsidR="000F28B1" w:rsidRPr="000C4DAE" w:rsidRDefault="0049577B" w:rsidP="00FD3D78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0C4DAE">
              <w:rPr>
                <w:rFonts w:ascii="Arial" w:hAnsi="Arial" w:cs="Arial"/>
                <w:sz w:val="24"/>
              </w:rPr>
              <w:t>$</w:t>
            </w:r>
            <w:r w:rsidR="00343A52">
              <w:rPr>
                <w:rFonts w:ascii="Arial" w:hAnsi="Arial" w:cs="Arial"/>
                <w:sz w:val="24"/>
              </w:rPr>
              <w:t>14.00</w:t>
            </w:r>
            <w:r w:rsidRPr="000C4DAE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960" w:type="dxa"/>
          </w:tcPr>
          <w:p w:rsidR="00F5783F" w:rsidRDefault="00F5783F" w:rsidP="00E63142">
            <w:pPr>
              <w:pStyle w:val="TableParagraph"/>
              <w:spacing w:before="120"/>
              <w:jc w:val="center"/>
              <w:rPr>
                <w:rFonts w:ascii="Times New Roman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>$1</w:t>
            </w:r>
            <w:r w:rsidR="00343A52">
              <w:rPr>
                <w:rFonts w:ascii="Arial" w:hAnsi="Arial" w:cs="Arial"/>
                <w:sz w:val="24"/>
              </w:rPr>
              <w:t>4.00</w:t>
            </w:r>
          </w:p>
        </w:tc>
      </w:tr>
      <w:tr w:rsidR="000F28B1" w:rsidTr="00E63142">
        <w:trPr>
          <w:trHeight w:val="533"/>
        </w:trPr>
        <w:tc>
          <w:tcPr>
            <w:tcW w:w="4765" w:type="dxa"/>
          </w:tcPr>
          <w:p w:rsidR="000F28B1" w:rsidRPr="00E55123" w:rsidRDefault="0049577B" w:rsidP="008A63D9">
            <w:pPr>
              <w:pStyle w:val="TableParagraph"/>
              <w:spacing w:before="140"/>
              <w:ind w:left="9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Books / Supplies</w:t>
            </w:r>
            <w:r w:rsidR="000D14F8">
              <w:rPr>
                <w:rFonts w:ascii="Arial" w:hAnsi="Arial" w:cs="Arial"/>
                <w:b/>
                <w:sz w:val="24"/>
                <w:szCs w:val="24"/>
              </w:rPr>
              <w:t xml:space="preserve"> / CPR</w:t>
            </w:r>
          </w:p>
        </w:tc>
        <w:tc>
          <w:tcPr>
            <w:tcW w:w="2880" w:type="dxa"/>
          </w:tcPr>
          <w:p w:rsidR="000F28B1" w:rsidRPr="000C4DAE" w:rsidRDefault="00F826D7" w:rsidP="00754B2D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</w:t>
            </w:r>
            <w:r w:rsidR="00343A52">
              <w:rPr>
                <w:rFonts w:ascii="Arial" w:hAnsi="Arial" w:cs="Arial"/>
                <w:sz w:val="24"/>
              </w:rPr>
              <w:t>2</w:t>
            </w:r>
            <w:r w:rsidR="000D14F8">
              <w:rPr>
                <w:rFonts w:ascii="Arial" w:hAnsi="Arial" w:cs="Arial"/>
                <w:sz w:val="24"/>
              </w:rPr>
              <w:t>50</w:t>
            </w:r>
            <w:r w:rsidR="00343A52">
              <w:rPr>
                <w:rFonts w:ascii="Arial" w:hAnsi="Arial" w:cs="Arial"/>
                <w:sz w:val="24"/>
              </w:rPr>
              <w:t>.00</w:t>
            </w:r>
          </w:p>
        </w:tc>
        <w:tc>
          <w:tcPr>
            <w:tcW w:w="3960" w:type="dxa"/>
          </w:tcPr>
          <w:p w:rsidR="00F5783F" w:rsidRDefault="00F5783F" w:rsidP="00E63142">
            <w:pPr>
              <w:pStyle w:val="TableParagraph"/>
              <w:spacing w:before="120"/>
              <w:jc w:val="center"/>
              <w:rPr>
                <w:rFonts w:ascii="Times New Roman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>$</w:t>
            </w:r>
            <w:r w:rsidR="00343A52">
              <w:rPr>
                <w:rFonts w:ascii="Arial" w:hAnsi="Arial" w:cs="Arial"/>
                <w:sz w:val="24"/>
              </w:rPr>
              <w:t>2</w:t>
            </w:r>
            <w:r w:rsidR="000D14F8">
              <w:rPr>
                <w:rFonts w:ascii="Arial" w:hAnsi="Arial" w:cs="Arial"/>
                <w:sz w:val="24"/>
              </w:rPr>
              <w:t>50</w:t>
            </w:r>
            <w:r w:rsidR="00343A52">
              <w:rPr>
                <w:rFonts w:ascii="Arial" w:hAnsi="Arial" w:cs="Arial"/>
                <w:sz w:val="24"/>
              </w:rPr>
              <w:t>.00</w:t>
            </w:r>
          </w:p>
        </w:tc>
      </w:tr>
      <w:tr w:rsidR="00D63CE4" w:rsidTr="00E63142">
        <w:trPr>
          <w:trHeight w:val="533"/>
        </w:trPr>
        <w:tc>
          <w:tcPr>
            <w:tcW w:w="4765" w:type="dxa"/>
          </w:tcPr>
          <w:p w:rsidR="00D63CE4" w:rsidRDefault="00D63CE4" w:rsidP="008A63D9">
            <w:pPr>
              <w:pStyle w:val="TableParagraph"/>
              <w:spacing w:before="140"/>
              <w:ind w:left="95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Student Uniforms / Supplies</w:t>
            </w:r>
          </w:p>
        </w:tc>
        <w:tc>
          <w:tcPr>
            <w:tcW w:w="2880" w:type="dxa"/>
          </w:tcPr>
          <w:p w:rsidR="00D63CE4" w:rsidRPr="000C4DAE" w:rsidRDefault="00F826D7" w:rsidP="00754B2D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$1</w:t>
            </w:r>
            <w:r w:rsidR="00343A52">
              <w:rPr>
                <w:rFonts w:ascii="Arial" w:hAnsi="Arial" w:cs="Arial"/>
                <w:sz w:val="24"/>
              </w:rPr>
              <w:t>75.00</w:t>
            </w:r>
            <w:r>
              <w:rPr>
                <w:rFonts w:ascii="Arial" w:hAnsi="Arial" w:cs="Arial"/>
                <w:sz w:val="24"/>
              </w:rPr>
              <w:t>-$2</w:t>
            </w:r>
            <w:r w:rsidR="00343A52">
              <w:rPr>
                <w:rFonts w:ascii="Arial" w:hAnsi="Arial" w:cs="Arial"/>
                <w:sz w:val="24"/>
              </w:rPr>
              <w:t>40</w:t>
            </w:r>
            <w:r>
              <w:rPr>
                <w:rFonts w:ascii="Arial" w:hAnsi="Arial" w:cs="Arial"/>
                <w:sz w:val="24"/>
              </w:rPr>
              <w:t>.00 depending on shoes purchased</w:t>
            </w:r>
          </w:p>
        </w:tc>
        <w:tc>
          <w:tcPr>
            <w:tcW w:w="3960" w:type="dxa"/>
          </w:tcPr>
          <w:p w:rsidR="00E63142" w:rsidRDefault="00F5783F" w:rsidP="00E63142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>$1</w:t>
            </w:r>
            <w:r w:rsidR="00343A52">
              <w:rPr>
                <w:rFonts w:ascii="Arial" w:hAnsi="Arial" w:cs="Arial"/>
                <w:sz w:val="24"/>
              </w:rPr>
              <w:t>75</w:t>
            </w:r>
            <w:r w:rsidRPr="00E63142">
              <w:rPr>
                <w:rFonts w:ascii="Arial" w:hAnsi="Arial" w:cs="Arial"/>
                <w:sz w:val="24"/>
              </w:rPr>
              <w:t>.00-$2</w:t>
            </w:r>
            <w:r w:rsidR="00343A52">
              <w:rPr>
                <w:rFonts w:ascii="Arial" w:hAnsi="Arial" w:cs="Arial"/>
                <w:sz w:val="24"/>
              </w:rPr>
              <w:t>40</w:t>
            </w:r>
            <w:r w:rsidRPr="00E63142">
              <w:rPr>
                <w:rFonts w:ascii="Arial" w:hAnsi="Arial" w:cs="Arial"/>
                <w:sz w:val="24"/>
              </w:rPr>
              <w:t xml:space="preserve">.00 </w:t>
            </w:r>
          </w:p>
          <w:p w:rsidR="00E63142" w:rsidRDefault="00F5783F" w:rsidP="00E63142">
            <w:pPr>
              <w:pStyle w:val="TableParagraph"/>
              <w:jc w:val="center"/>
              <w:rPr>
                <w:rFonts w:ascii="Arial" w:hAnsi="Arial" w:cs="Arial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 xml:space="preserve">depending on shoes </w:t>
            </w:r>
          </w:p>
          <w:p w:rsidR="00D63CE4" w:rsidRDefault="00F5783F" w:rsidP="00E6314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>purchased.</w:t>
            </w:r>
          </w:p>
        </w:tc>
      </w:tr>
      <w:tr w:rsidR="00D63CE4" w:rsidTr="00E63142">
        <w:trPr>
          <w:trHeight w:val="533"/>
        </w:trPr>
        <w:tc>
          <w:tcPr>
            <w:tcW w:w="4765" w:type="dxa"/>
          </w:tcPr>
          <w:p w:rsidR="00D63CE4" w:rsidRDefault="00343A52" w:rsidP="00343A52">
            <w:pPr>
              <w:pStyle w:val="TableParagraph"/>
              <w:spacing w:before="1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Rotation Manager/Drug Screen/ Background check (any requirements needed)</w:t>
            </w:r>
          </w:p>
        </w:tc>
        <w:tc>
          <w:tcPr>
            <w:tcW w:w="2880" w:type="dxa"/>
          </w:tcPr>
          <w:p w:rsidR="00D63CE4" w:rsidRPr="000C4DAE" w:rsidRDefault="00343A52" w:rsidP="00754B2D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$140.00</w:t>
            </w:r>
          </w:p>
        </w:tc>
        <w:tc>
          <w:tcPr>
            <w:tcW w:w="3960" w:type="dxa"/>
          </w:tcPr>
          <w:p w:rsidR="00F5783F" w:rsidRDefault="00F5783F" w:rsidP="00E63142">
            <w:pPr>
              <w:pStyle w:val="TableParagraph"/>
              <w:spacing w:before="120"/>
              <w:jc w:val="center"/>
              <w:rPr>
                <w:rFonts w:ascii="Times New Roman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>$</w:t>
            </w:r>
            <w:r w:rsidR="00343A52">
              <w:rPr>
                <w:rFonts w:ascii="Arial" w:hAnsi="Arial" w:cs="Arial"/>
                <w:sz w:val="24"/>
              </w:rPr>
              <w:t>140.00</w:t>
            </w:r>
          </w:p>
        </w:tc>
      </w:tr>
      <w:tr w:rsidR="000F28B1" w:rsidTr="00E63142">
        <w:trPr>
          <w:trHeight w:val="533"/>
        </w:trPr>
        <w:tc>
          <w:tcPr>
            <w:tcW w:w="4765" w:type="dxa"/>
            <w:tcBorders>
              <w:bottom w:val="single" w:sz="4" w:space="0" w:color="auto"/>
            </w:tcBorders>
          </w:tcPr>
          <w:p w:rsidR="000F28B1" w:rsidRPr="00E55123" w:rsidRDefault="000F28B1" w:rsidP="008A63D9">
            <w:pPr>
              <w:pStyle w:val="TableParagraph"/>
              <w:spacing w:before="140"/>
              <w:ind w:left="95"/>
              <w:rPr>
                <w:rFonts w:ascii="Arial" w:hAnsi="Arial" w:cs="Arial"/>
                <w:i/>
                <w:sz w:val="24"/>
                <w:szCs w:val="24"/>
              </w:rPr>
            </w:pPr>
            <w:r w:rsidRPr="00E55123">
              <w:rPr>
                <w:rFonts w:ascii="Arial" w:hAnsi="Arial" w:cs="Arial"/>
                <w:b/>
                <w:sz w:val="24"/>
                <w:szCs w:val="24"/>
              </w:rPr>
              <w:t>Graduation Fee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F28B1" w:rsidRPr="000C4DAE" w:rsidRDefault="00F826D7" w:rsidP="00FD3D78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$25.00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F5783F" w:rsidRPr="00E63142" w:rsidRDefault="00F5783F" w:rsidP="00E63142">
            <w:pPr>
              <w:pStyle w:val="TableParagraph"/>
              <w:spacing w:before="120"/>
              <w:jc w:val="center"/>
              <w:rPr>
                <w:rFonts w:ascii="Arial" w:hAnsi="Arial" w:cs="Arial"/>
                <w:sz w:val="24"/>
              </w:rPr>
            </w:pPr>
            <w:r w:rsidRPr="00E63142">
              <w:rPr>
                <w:rFonts w:ascii="Arial" w:hAnsi="Arial" w:cs="Arial"/>
                <w:sz w:val="24"/>
              </w:rPr>
              <w:t>$25.00</w:t>
            </w:r>
          </w:p>
        </w:tc>
      </w:tr>
      <w:tr w:rsidR="000F28B1" w:rsidTr="00E63142">
        <w:trPr>
          <w:trHeight w:val="452"/>
        </w:trPr>
        <w:tc>
          <w:tcPr>
            <w:tcW w:w="4765" w:type="dxa"/>
            <w:tcBorders>
              <w:bottom w:val="single" w:sz="4" w:space="0" w:color="auto"/>
            </w:tcBorders>
          </w:tcPr>
          <w:p w:rsidR="000F28B1" w:rsidRPr="00E55123" w:rsidRDefault="000F28B1" w:rsidP="00756CE3">
            <w:pPr>
              <w:pStyle w:val="TableParagraph"/>
              <w:spacing w:before="131"/>
              <w:ind w:left="95"/>
              <w:rPr>
                <w:rFonts w:ascii="Arial" w:hAnsi="Arial" w:cs="Arial"/>
                <w:b/>
                <w:sz w:val="24"/>
                <w:szCs w:val="24"/>
              </w:rPr>
            </w:pPr>
            <w:r w:rsidRPr="00E55123">
              <w:rPr>
                <w:rFonts w:ascii="Arial" w:hAnsi="Arial" w:cs="Arial"/>
                <w:b/>
                <w:sz w:val="24"/>
                <w:szCs w:val="24"/>
              </w:rPr>
              <w:t>TOTAL ESTIMATED COST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F28B1" w:rsidRPr="0057108D" w:rsidRDefault="00F5783F" w:rsidP="005D0710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$</w:t>
            </w:r>
            <w:r w:rsidR="000D14F8">
              <w:rPr>
                <w:rFonts w:ascii="Arial" w:hAnsi="Arial" w:cs="Arial"/>
                <w:b/>
                <w:sz w:val="24"/>
              </w:rPr>
              <w:t>2</w:t>
            </w:r>
            <w:r w:rsidR="001368FD">
              <w:rPr>
                <w:rFonts w:ascii="Arial" w:hAnsi="Arial" w:cs="Arial"/>
                <w:b/>
                <w:sz w:val="24"/>
              </w:rPr>
              <w:t>122</w:t>
            </w:r>
            <w:r w:rsidR="000D14F8">
              <w:rPr>
                <w:rFonts w:ascii="Arial" w:hAnsi="Arial" w:cs="Arial"/>
                <w:b/>
                <w:sz w:val="24"/>
              </w:rPr>
              <w:t>.00 Approximate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0F28B1" w:rsidRPr="00E63142" w:rsidRDefault="00F5783F" w:rsidP="00E63142">
            <w:pPr>
              <w:pStyle w:val="TableParagraph"/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E63142">
              <w:rPr>
                <w:rFonts w:ascii="Arial" w:hAnsi="Arial" w:cs="Arial"/>
                <w:b/>
                <w:sz w:val="24"/>
              </w:rPr>
              <w:t>$</w:t>
            </w:r>
            <w:r w:rsidR="000D14F8">
              <w:rPr>
                <w:rFonts w:ascii="Arial" w:hAnsi="Arial" w:cs="Arial"/>
                <w:b/>
                <w:sz w:val="24"/>
              </w:rPr>
              <w:t>5</w:t>
            </w:r>
            <w:r w:rsidR="001368FD">
              <w:rPr>
                <w:rFonts w:ascii="Arial" w:hAnsi="Arial" w:cs="Arial"/>
                <w:b/>
                <w:sz w:val="24"/>
              </w:rPr>
              <w:t>288</w:t>
            </w:r>
            <w:r w:rsidR="000D14F8">
              <w:rPr>
                <w:rFonts w:ascii="Arial" w:hAnsi="Arial" w:cs="Arial"/>
                <w:b/>
                <w:sz w:val="24"/>
              </w:rPr>
              <w:t>.00 Approximate</w:t>
            </w:r>
          </w:p>
        </w:tc>
      </w:tr>
    </w:tbl>
    <w:p w:rsidR="00137DC9" w:rsidRPr="000C4DAE" w:rsidRDefault="00137DC9" w:rsidP="00137DC9">
      <w:pPr>
        <w:tabs>
          <w:tab w:val="left" w:pos="1290"/>
        </w:tabs>
        <w:spacing w:before="29"/>
        <w:ind w:left="360" w:hanging="360"/>
        <w:rPr>
          <w:b/>
          <w:sz w:val="16"/>
          <w:szCs w:val="16"/>
        </w:rPr>
      </w:pPr>
      <w:r>
        <w:rPr>
          <w:b/>
          <w:sz w:val="32"/>
        </w:rPr>
        <w:tab/>
      </w:r>
    </w:p>
    <w:p w:rsidR="00137DC9" w:rsidRPr="000C4DAE" w:rsidRDefault="005D0710" w:rsidP="005D0710">
      <w:pPr>
        <w:spacing w:before="29"/>
        <w:ind w:left="360" w:hanging="180"/>
        <w:rPr>
          <w:rFonts w:ascii="Arial" w:hAnsi="Arial" w:cs="Arial"/>
        </w:rPr>
      </w:pPr>
      <w:r w:rsidRPr="000C4DAE">
        <w:rPr>
          <w:rFonts w:ascii="Arial" w:hAnsi="Arial" w:cs="Arial"/>
          <w:b/>
        </w:rPr>
        <w:t>*</w:t>
      </w:r>
      <w:r w:rsidRPr="000C4DAE">
        <w:rPr>
          <w:rFonts w:ascii="Arial" w:hAnsi="Arial" w:cs="Arial"/>
        </w:rPr>
        <w:t xml:space="preserve">Must have started all the immunizations including the hepatitis vaccine series before entering the program. </w:t>
      </w:r>
    </w:p>
    <w:p w:rsidR="005D0710" w:rsidRPr="000C4DAE" w:rsidRDefault="005D0710" w:rsidP="005D0710">
      <w:pPr>
        <w:spacing w:before="29"/>
        <w:ind w:left="360" w:hanging="180"/>
        <w:rPr>
          <w:rFonts w:ascii="Arial" w:hAnsi="Arial" w:cs="Arial"/>
        </w:rPr>
      </w:pPr>
    </w:p>
    <w:p w:rsidR="005D0710" w:rsidRPr="000D14F8" w:rsidRDefault="005D0710" w:rsidP="005D0710">
      <w:pPr>
        <w:pStyle w:val="ListParagraph"/>
        <w:numPr>
          <w:ilvl w:val="0"/>
          <w:numId w:val="5"/>
        </w:numPr>
        <w:spacing w:before="29"/>
        <w:rPr>
          <w:rFonts w:ascii="Arial" w:hAnsi="Arial" w:cs="Arial"/>
          <w:b/>
        </w:rPr>
      </w:pPr>
      <w:r w:rsidRPr="000D14F8">
        <w:rPr>
          <w:rFonts w:ascii="Arial" w:hAnsi="Arial" w:cs="Arial"/>
          <w:b/>
        </w:rPr>
        <w:t>CPR Certification required</w:t>
      </w:r>
      <w:r w:rsidR="00343A52" w:rsidRPr="000D14F8">
        <w:rPr>
          <w:rFonts w:ascii="Arial" w:hAnsi="Arial" w:cs="Arial"/>
          <w:b/>
        </w:rPr>
        <w:t xml:space="preserve"> (this can cost around $50/$60</w:t>
      </w:r>
      <w:r w:rsidR="001368FD">
        <w:rPr>
          <w:rFonts w:ascii="Arial" w:hAnsi="Arial" w:cs="Arial"/>
          <w:b/>
        </w:rPr>
        <w:t>), it is calculated above.</w:t>
      </w:r>
    </w:p>
    <w:p w:rsidR="00F77775" w:rsidRPr="000C4DAE" w:rsidRDefault="00F77775" w:rsidP="00F77775">
      <w:pPr>
        <w:pStyle w:val="ListParagraph"/>
        <w:spacing w:before="29"/>
        <w:ind w:left="180"/>
        <w:rPr>
          <w:rFonts w:ascii="Arial" w:hAnsi="Arial" w:cs="Arial"/>
          <w:b/>
        </w:rPr>
      </w:pPr>
      <w:r w:rsidRPr="000C4DAE">
        <w:rPr>
          <w:rFonts w:ascii="Arial" w:hAnsi="Arial" w:cs="Arial"/>
          <w:b/>
        </w:rPr>
        <w:t>Important Information:</w:t>
      </w:r>
    </w:p>
    <w:p w:rsidR="00F77775" w:rsidRPr="000C4DAE" w:rsidRDefault="00F77775" w:rsidP="00F77775">
      <w:pPr>
        <w:pStyle w:val="ListParagraph"/>
        <w:numPr>
          <w:ilvl w:val="0"/>
          <w:numId w:val="6"/>
        </w:numPr>
        <w:spacing w:before="29"/>
        <w:rPr>
          <w:rFonts w:ascii="Arial" w:hAnsi="Arial" w:cs="Arial"/>
          <w:b/>
        </w:rPr>
      </w:pPr>
      <w:r w:rsidRPr="000C4DAE">
        <w:rPr>
          <w:rFonts w:ascii="Arial" w:hAnsi="Arial" w:cs="Arial"/>
          <w:b/>
        </w:rPr>
        <w:t>Students are responsible for meeting all obligations in obtaining, completing, and receiving funds from Federal Pell Grants, scholarships, etc. Registration and payment for classes is required for class attendance; students are responsible for payment of classes in a timely fashion.</w:t>
      </w:r>
    </w:p>
    <w:p w:rsidR="00F77775" w:rsidRPr="000C4DAE" w:rsidRDefault="00F77775" w:rsidP="00F77775">
      <w:pPr>
        <w:pStyle w:val="ListParagraph"/>
        <w:numPr>
          <w:ilvl w:val="0"/>
          <w:numId w:val="6"/>
        </w:numPr>
        <w:spacing w:before="29"/>
        <w:rPr>
          <w:rFonts w:ascii="Arial" w:hAnsi="Arial" w:cs="Arial"/>
          <w:b/>
        </w:rPr>
      </w:pPr>
      <w:r w:rsidRPr="000C4DAE">
        <w:rPr>
          <w:rFonts w:ascii="Arial" w:hAnsi="Arial" w:cs="Arial"/>
          <w:b/>
        </w:rPr>
        <w:t>Tuition is based on the in-state</w:t>
      </w:r>
      <w:r w:rsidR="005A0185" w:rsidRPr="000C4DAE">
        <w:rPr>
          <w:rFonts w:ascii="Arial" w:hAnsi="Arial" w:cs="Arial"/>
          <w:b/>
        </w:rPr>
        <w:t xml:space="preserve"> of $76.00 per credit hour. A $</w:t>
      </w:r>
      <w:r w:rsidR="00AB1EAF">
        <w:rPr>
          <w:rFonts w:ascii="Arial" w:hAnsi="Arial" w:cs="Arial"/>
          <w:b/>
        </w:rPr>
        <w:t>35</w:t>
      </w:r>
      <w:r w:rsidR="005A0185" w:rsidRPr="000C4DAE">
        <w:rPr>
          <w:rFonts w:ascii="Arial" w:hAnsi="Arial" w:cs="Arial"/>
          <w:b/>
        </w:rPr>
        <w:t>.00 student support fee, $</w:t>
      </w:r>
      <w:r w:rsidR="00D33CA3">
        <w:rPr>
          <w:rFonts w:ascii="Arial" w:hAnsi="Arial" w:cs="Arial"/>
          <w:b/>
        </w:rPr>
        <w:t>48</w:t>
      </w:r>
      <w:r w:rsidR="005A0185" w:rsidRPr="000C4DAE">
        <w:rPr>
          <w:rFonts w:ascii="Arial" w:hAnsi="Arial" w:cs="Arial"/>
          <w:b/>
        </w:rPr>
        <w:t>.00 technology fee, and CAPS fee of $</w:t>
      </w:r>
      <w:r w:rsidR="00B8515F">
        <w:rPr>
          <w:rFonts w:ascii="Arial" w:hAnsi="Arial" w:cs="Arial"/>
          <w:b/>
        </w:rPr>
        <w:t>1</w:t>
      </w:r>
      <w:r w:rsidR="005A0185" w:rsidRPr="000C4DAE">
        <w:rPr>
          <w:rFonts w:ascii="Arial" w:hAnsi="Arial" w:cs="Arial"/>
          <w:b/>
        </w:rPr>
        <w:t>5.00</w:t>
      </w:r>
      <w:r w:rsidR="008A765C" w:rsidRPr="000C4DAE">
        <w:rPr>
          <w:rFonts w:ascii="Arial" w:hAnsi="Arial" w:cs="Arial"/>
          <w:b/>
        </w:rPr>
        <w:t xml:space="preserve"> are payable per semester. Malpractice insurance is to be paid yearly</w:t>
      </w:r>
      <w:r w:rsidR="000C4DAE" w:rsidRPr="000C4DAE">
        <w:rPr>
          <w:rFonts w:ascii="Arial" w:hAnsi="Arial" w:cs="Arial"/>
          <w:b/>
        </w:rPr>
        <w:t xml:space="preserve">. Insufficient funds and nonpayment for classes may result in dismissal from class until financial obligations are met. Any classes missed will be penalized. </w:t>
      </w:r>
    </w:p>
    <w:p w:rsidR="000F0482" w:rsidRDefault="004756B0" w:rsidP="008D51E9">
      <w:pPr>
        <w:spacing w:before="29"/>
        <w:ind w:left="360" w:hanging="360"/>
        <w:jc w:val="center"/>
        <w:rPr>
          <w:b/>
          <w:sz w:val="32"/>
        </w:rPr>
      </w:pPr>
      <w:r>
        <w:rPr>
          <w:noProof/>
        </w:rPr>
        <mc:AlternateContent>
          <mc:Choice Requires="wps">
            <w:drawing>
              <wp:inline distT="0" distB="0" distL="0" distR="0" wp14:anchorId="1E4CF2FC" wp14:editId="0912770E">
                <wp:extent cx="1158240" cy="685800"/>
                <wp:effectExtent l="0" t="0" r="3810" b="0"/>
                <wp:docPr id="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CE3" w:rsidRDefault="00756C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14D2C28" wp14:editId="48A3D62B">
                                  <wp:extent cx="853440" cy="576349"/>
                                  <wp:effectExtent l="0" t="0" r="3810" b="0"/>
                                  <wp:docPr id="23" name="Picture 23" descr="cid:image001.jpg@01D57E94.6B5686F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id:image001.jpg@01D57E94.6B5686F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72579" cy="5892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4CF2FC" id="Text Box 77" o:spid="_x0000_s1029" type="#_x0000_t202" style="width:91.2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" stroked="f">
                <v:textbox>
                  <w:txbxContent>
                    <w:p w:rsidR="00756CE3" w:rsidRDefault="00756CE3">
                      <w:r>
                        <w:rPr>
                          <w:noProof/>
                        </w:rPr>
                        <w:drawing>
                          <wp:inline distT="0" distB="0" distL="0" distR="0" wp14:anchorId="414D2C28" wp14:editId="48A3D62B">
                            <wp:extent cx="853440" cy="576349"/>
                            <wp:effectExtent l="0" t="0" r="3810" b="0"/>
                            <wp:docPr id="23" name="Picture 23" descr="cid:image001.jpg@01D57E94.6B5686F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id:image001.jpg@01D57E94.6B5686F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72579" cy="5892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2639FE">
        <w:rPr>
          <w:b/>
          <w:sz w:val="32"/>
        </w:rPr>
        <w:br w:type="textWrapping" w:clear="all"/>
      </w:r>
    </w:p>
    <w:sectPr w:rsidR="000F0482">
      <w:type w:val="continuous"/>
      <w:pgSz w:w="12240" w:h="15840"/>
      <w:pgMar w:top="260" w:right="22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8D5" w:rsidRDefault="002868D5" w:rsidP="00DE4436">
      <w:r>
        <w:separator/>
      </w:r>
    </w:p>
  </w:endnote>
  <w:endnote w:type="continuationSeparator" w:id="0">
    <w:p w:rsidR="002868D5" w:rsidRDefault="002868D5" w:rsidP="00DE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8D5" w:rsidRDefault="002868D5" w:rsidP="00DE4436">
      <w:r>
        <w:separator/>
      </w:r>
    </w:p>
  </w:footnote>
  <w:footnote w:type="continuationSeparator" w:id="0">
    <w:p w:rsidR="002868D5" w:rsidRDefault="002868D5" w:rsidP="00DE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27E24"/>
    <w:multiLevelType w:val="hybridMultilevel"/>
    <w:tmpl w:val="FCF86FA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" w15:restartNumberingAfterBreak="0">
    <w:nsid w:val="274E089C"/>
    <w:multiLevelType w:val="hybridMultilevel"/>
    <w:tmpl w:val="EB30298C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2" w15:restartNumberingAfterBreak="0">
    <w:nsid w:val="287255FC"/>
    <w:multiLevelType w:val="hybridMultilevel"/>
    <w:tmpl w:val="E37A42E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" w15:restartNumberingAfterBreak="0">
    <w:nsid w:val="289462BC"/>
    <w:multiLevelType w:val="hybridMultilevel"/>
    <w:tmpl w:val="0C48749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6DFC3176"/>
    <w:multiLevelType w:val="hybridMultilevel"/>
    <w:tmpl w:val="6A14DAF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6F3C1117"/>
    <w:multiLevelType w:val="hybridMultilevel"/>
    <w:tmpl w:val="3D5A27D4"/>
    <w:lvl w:ilvl="0" w:tplc="04090001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82"/>
    <w:rsid w:val="000C3F8C"/>
    <w:rsid w:val="000C4DAE"/>
    <w:rsid w:val="000C6609"/>
    <w:rsid w:val="000D14F8"/>
    <w:rsid w:val="000F0482"/>
    <w:rsid w:val="000F28B1"/>
    <w:rsid w:val="001368FD"/>
    <w:rsid w:val="00137DC9"/>
    <w:rsid w:val="002639FE"/>
    <w:rsid w:val="002868D5"/>
    <w:rsid w:val="002D334B"/>
    <w:rsid w:val="002F7AB6"/>
    <w:rsid w:val="00343A52"/>
    <w:rsid w:val="00413537"/>
    <w:rsid w:val="0047558A"/>
    <w:rsid w:val="004756B0"/>
    <w:rsid w:val="00483283"/>
    <w:rsid w:val="0049577B"/>
    <w:rsid w:val="004A221D"/>
    <w:rsid w:val="0050638A"/>
    <w:rsid w:val="00557F36"/>
    <w:rsid w:val="0057108D"/>
    <w:rsid w:val="005A0185"/>
    <w:rsid w:val="005D0710"/>
    <w:rsid w:val="00625839"/>
    <w:rsid w:val="0063278B"/>
    <w:rsid w:val="006A2B2C"/>
    <w:rsid w:val="006A4D7C"/>
    <w:rsid w:val="006F5241"/>
    <w:rsid w:val="00711F49"/>
    <w:rsid w:val="00754B2D"/>
    <w:rsid w:val="00756CE3"/>
    <w:rsid w:val="007F0768"/>
    <w:rsid w:val="008609D5"/>
    <w:rsid w:val="00886368"/>
    <w:rsid w:val="008A63D9"/>
    <w:rsid w:val="008A765C"/>
    <w:rsid w:val="008D51E9"/>
    <w:rsid w:val="009F1679"/>
    <w:rsid w:val="00AB1EAF"/>
    <w:rsid w:val="00AF5972"/>
    <w:rsid w:val="00B8515F"/>
    <w:rsid w:val="00BE7DC3"/>
    <w:rsid w:val="00C76583"/>
    <w:rsid w:val="00C80FF4"/>
    <w:rsid w:val="00CC23FA"/>
    <w:rsid w:val="00CD7AFC"/>
    <w:rsid w:val="00D33CA3"/>
    <w:rsid w:val="00D538A9"/>
    <w:rsid w:val="00D617B0"/>
    <w:rsid w:val="00D63CE4"/>
    <w:rsid w:val="00DE4436"/>
    <w:rsid w:val="00E55123"/>
    <w:rsid w:val="00E63142"/>
    <w:rsid w:val="00EC6D98"/>
    <w:rsid w:val="00F238BB"/>
    <w:rsid w:val="00F36E6A"/>
    <w:rsid w:val="00F5783F"/>
    <w:rsid w:val="00F77775"/>
    <w:rsid w:val="00F826D7"/>
    <w:rsid w:val="00FD3D78"/>
    <w:rsid w:val="00FD65C3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FC85AB-6C11-492F-9CCB-D126B6A3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bidi="en-US"/>
    </w:rPr>
  </w:style>
  <w:style w:type="paragraph" w:styleId="Heading1">
    <w:name w:val="heading 1"/>
    <w:basedOn w:val="Normal"/>
    <w:uiPriority w:val="9"/>
    <w:qFormat/>
    <w:pPr>
      <w:spacing w:before="29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44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36"/>
    <w:rPr>
      <w:rFonts w:ascii="Lucida Sans" w:eastAsia="Lucida Sans" w:hAnsi="Lucida Sans" w:cs="Lucida Sans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E44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4436"/>
    <w:rPr>
      <w:rFonts w:ascii="Lucida Sans" w:eastAsia="Lucida Sans" w:hAnsi="Lucida Sans" w:cs="Lucida Sans"/>
      <w:lang w:bidi="en-US"/>
    </w:rPr>
  </w:style>
  <w:style w:type="table" w:styleId="TableGrid">
    <w:name w:val="Table Grid"/>
    <w:basedOn w:val="TableNormal"/>
    <w:uiPriority w:val="39"/>
    <w:rsid w:val="008D5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8F292.966B48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image002.jpg@01D8F292.966B48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Fayetteville Technical Community College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Charmelle Adams</dc:creator>
  <cp:lastModifiedBy>Anthony Orengo</cp:lastModifiedBy>
  <cp:revision>2</cp:revision>
  <cp:lastPrinted>2023-09-25T14:01:00Z</cp:lastPrinted>
  <dcterms:created xsi:type="dcterms:W3CDTF">2025-02-11T20:00:00Z</dcterms:created>
  <dcterms:modified xsi:type="dcterms:W3CDTF">2025-02-11T20:00:00Z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2022-11-10T00:00:00Z</vt:filetime>
  </property>
</Properties>
</file>