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6EC01" w14:textId="77777777" w:rsidR="00A00B91" w:rsidRDefault="00A00B91" w:rsidP="00A00B91">
      <w:pPr>
        <w:pStyle w:val="Title"/>
        <w:rPr>
          <w:rStyle w:val="QuickFormat1"/>
        </w:rPr>
      </w:pPr>
      <w:r>
        <w:rPr>
          <w:rStyle w:val="QuickFormat1"/>
        </w:rPr>
        <w:t>PROGRAM FACT SHEET</w:t>
      </w:r>
    </w:p>
    <w:p w14:paraId="49E8C6FE" w14:textId="77777777" w:rsidR="00A00B91" w:rsidRDefault="00A00B91" w:rsidP="00A00B91">
      <w:pPr>
        <w:pStyle w:val="Subtitle"/>
        <w:rPr>
          <w:rStyle w:val="QuickFormat1"/>
        </w:rPr>
      </w:pPr>
      <w:r>
        <w:rPr>
          <w:rStyle w:val="QuickFormat1"/>
        </w:rPr>
        <w:t>ASSOCIATE DEGREE NURSING</w:t>
      </w:r>
      <w:r>
        <w:rPr>
          <w:rStyle w:val="QuickFormat1"/>
        </w:rPr>
        <w:tab/>
        <w:t>A45110</w:t>
      </w:r>
    </w:p>
    <w:p w14:paraId="0226D5F2" w14:textId="77777777" w:rsidR="00A00B91" w:rsidRDefault="00A00B91" w:rsidP="00A00B91">
      <w:pPr>
        <w:tabs>
          <w:tab w:val="right" w:pos="9360"/>
        </w:tabs>
        <w:jc w:val="both"/>
        <w:rPr>
          <w:rStyle w:val="QuickFormat1"/>
          <w:szCs w:val="16"/>
        </w:rPr>
      </w:pPr>
    </w:p>
    <w:p w14:paraId="26EA45F6" w14:textId="77777777" w:rsidR="00A00B91" w:rsidRDefault="00A00B91" w:rsidP="00A00B91">
      <w:pPr>
        <w:rPr>
          <w:rFonts w:ascii="Times New Roman" w:hAnsi="Times New Roman"/>
          <w:sz w:val="18"/>
          <w:szCs w:val="22"/>
        </w:rPr>
      </w:pPr>
      <w:r>
        <w:rPr>
          <w:rFonts w:ascii="Times New Roman" w:hAnsi="Times New Roman"/>
          <w:sz w:val="18"/>
          <w:szCs w:val="22"/>
        </w:rPr>
        <w:t>The Associate Degree Nursing curriculum provides knowledge, skills, and strategies to integrate safety and quality into nursing care, to practice in a dynamic environment, and to meet individual needs which impact health, quality of life, and achievement of potential.</w:t>
      </w:r>
    </w:p>
    <w:p w14:paraId="048AA5D2" w14:textId="77777777" w:rsidR="00A00B91" w:rsidRDefault="00A00B91" w:rsidP="00A00B91">
      <w:pPr>
        <w:rPr>
          <w:rFonts w:ascii="Times New Roman" w:hAnsi="Times New Roman"/>
          <w:sz w:val="18"/>
          <w:szCs w:val="22"/>
        </w:rPr>
      </w:pPr>
    </w:p>
    <w:p w14:paraId="56081D4A" w14:textId="77777777" w:rsidR="00A00B91" w:rsidRDefault="00A00B91" w:rsidP="00A00B91">
      <w:pPr>
        <w:rPr>
          <w:rFonts w:ascii="Times New Roman" w:hAnsi="Times New Roman"/>
          <w:sz w:val="18"/>
          <w:szCs w:val="22"/>
        </w:rPr>
      </w:pPr>
      <w:r>
        <w:rPr>
          <w:rFonts w:ascii="Times New Roman" w:hAnsi="Times New Roman"/>
          <w:sz w:val="18"/>
          <w:szCs w:val="22"/>
        </w:rPr>
        <w:t xml:space="preserve">Course work includes and builds upon the domains of healthcare, nursing practice, and the holistic individual.  Content emphasizes the nurse as a member of the interdisciplinary team providing safe, individualized care while employing evidence-based practice, quality improvement, and informatics. </w:t>
      </w:r>
    </w:p>
    <w:p w14:paraId="10587BF9" w14:textId="77777777" w:rsidR="00A00B91" w:rsidRDefault="00A00B91" w:rsidP="00A00B91">
      <w:pPr>
        <w:rPr>
          <w:rFonts w:ascii="Times New Roman" w:hAnsi="Times New Roman"/>
          <w:sz w:val="18"/>
          <w:szCs w:val="22"/>
        </w:rPr>
      </w:pPr>
    </w:p>
    <w:p w14:paraId="2D98BC00" w14:textId="77777777" w:rsidR="00A00B91" w:rsidRDefault="00A00B91" w:rsidP="00A00B91">
      <w:pPr>
        <w:rPr>
          <w:rFonts w:ascii="Times New Roman" w:hAnsi="Times New Roman"/>
          <w:sz w:val="18"/>
          <w:szCs w:val="22"/>
        </w:rPr>
      </w:pPr>
      <w:r>
        <w:rPr>
          <w:rFonts w:ascii="Times New Roman" w:hAnsi="Times New Roman"/>
          <w:color w:val="000000"/>
          <w:sz w:val="18"/>
          <w:szCs w:val="22"/>
        </w:rPr>
        <w:t>Graduates of this program are eligible to apply to take the National Council Licensure Examination (NCLEX-RN). Employment opportunities are vast within the global health care system and may include positions within acute, chronic, extended, industrial, and community health care facilities</w:t>
      </w:r>
      <w:r>
        <w:rPr>
          <w:rFonts w:ascii="Times New Roman" w:hAnsi="Times New Roman"/>
          <w:sz w:val="18"/>
          <w:szCs w:val="22"/>
        </w:rPr>
        <w:t>.</w:t>
      </w:r>
    </w:p>
    <w:p w14:paraId="57711CD9" w14:textId="77777777" w:rsidR="00640A5B" w:rsidRDefault="00640A5B" w:rsidP="00A00B91">
      <w:pPr>
        <w:rPr>
          <w:rFonts w:ascii="Times New Roman" w:hAnsi="Times New Roman"/>
          <w:color w:val="000000"/>
          <w:sz w:val="18"/>
          <w:szCs w:val="22"/>
        </w:rPr>
      </w:pPr>
    </w:p>
    <w:p w14:paraId="296C8A4C" w14:textId="77777777" w:rsidR="00640A5B" w:rsidRPr="00640A5B" w:rsidRDefault="00640A5B" w:rsidP="00640A5B">
      <w:pPr>
        <w:pStyle w:val="BodyText"/>
        <w:spacing w:line="249" w:lineRule="auto"/>
        <w:ind w:left="160" w:right="836"/>
        <w:jc w:val="both"/>
      </w:pPr>
      <w:r w:rsidRPr="00640A5B">
        <w:rPr>
          <w:b/>
        </w:rPr>
        <w:t>Limited Enrollment Curriculum:</w:t>
      </w:r>
      <w:r w:rsidRPr="00640A5B">
        <w:t xml:space="preserve"> The Associate Degree Nursing program is a limited enrollment curriculum and program applicants are accepted based upon a competitive admissions process. Admission criteria for the Associate Degree Nursing program are reviewed annually and are subject to change. Enrollment is limited to the number of approved spaces allocated by the North Carolina Board of Nursing and availability of clinical rotation sites.</w:t>
      </w:r>
    </w:p>
    <w:p w14:paraId="44025ACE" w14:textId="77777777" w:rsidR="00640A5B" w:rsidRPr="00640A5B" w:rsidRDefault="00640A5B" w:rsidP="00640A5B">
      <w:pPr>
        <w:pStyle w:val="BodyText"/>
        <w:spacing w:line="249" w:lineRule="auto"/>
        <w:ind w:left="160" w:right="836"/>
        <w:jc w:val="both"/>
      </w:pPr>
    </w:p>
    <w:p w14:paraId="29625878" w14:textId="77777777" w:rsidR="00640A5B" w:rsidRPr="00640A5B" w:rsidRDefault="00640A5B" w:rsidP="00640A5B">
      <w:pPr>
        <w:pStyle w:val="BodyText"/>
        <w:numPr>
          <w:ilvl w:val="0"/>
          <w:numId w:val="2"/>
        </w:numPr>
        <w:adjustRightInd/>
        <w:spacing w:line="249" w:lineRule="auto"/>
        <w:ind w:right="836"/>
        <w:jc w:val="both"/>
        <w:rPr>
          <w:b/>
        </w:rPr>
      </w:pPr>
      <w:r w:rsidRPr="00640A5B">
        <w:rPr>
          <w:b/>
        </w:rPr>
        <w:t xml:space="preserve">PROGRAM SPECIFIC ENTRANCE STANDARDS: </w:t>
      </w:r>
    </w:p>
    <w:p w14:paraId="3CE8BFF2" w14:textId="77777777" w:rsidR="00640A5B" w:rsidRPr="00640A5B" w:rsidRDefault="00640A5B" w:rsidP="00640A5B">
      <w:pPr>
        <w:pStyle w:val="BodyText"/>
        <w:spacing w:line="249" w:lineRule="auto"/>
        <w:ind w:left="160" w:right="836"/>
        <w:jc w:val="both"/>
      </w:pPr>
      <w:r w:rsidRPr="00640A5B">
        <w:t xml:space="preserve">Admission </w:t>
      </w:r>
    </w:p>
    <w:p w14:paraId="48188446" w14:textId="77777777" w:rsidR="00640A5B" w:rsidRPr="00640A5B" w:rsidRDefault="00640A5B" w:rsidP="00640A5B">
      <w:pPr>
        <w:pStyle w:val="BodyText"/>
        <w:spacing w:line="249" w:lineRule="auto"/>
        <w:ind w:left="160" w:right="836"/>
        <w:jc w:val="both"/>
      </w:pPr>
      <w:r w:rsidRPr="00640A5B">
        <w:t xml:space="preserve">A student can apply to the Associate Degree Nursing program once minimum admissions criteria have been met (see </w:t>
      </w:r>
      <w:hyperlink r:id="rId10" w:history="1">
        <w:r w:rsidRPr="00640A5B">
          <w:rPr>
            <w:rStyle w:val="Hyperlink"/>
          </w:rPr>
          <w:t>Health Programs Admission Guide</w:t>
        </w:r>
      </w:hyperlink>
      <w:r w:rsidRPr="00640A5B">
        <w:t>). Prospective applicants will have a Student Education Plan (SEP) developed by the Health Admissions Center. Students are highly encouraged to meet with a Health Admission Counselor to review their academic progress and seek further guidance on meeting the admission criteria. In addition, prospective students are strongly encouraged to attend an information session about the Nursing programs.</w:t>
      </w:r>
    </w:p>
    <w:p w14:paraId="6F9757B4" w14:textId="77777777" w:rsidR="00640A5B" w:rsidRPr="00640A5B" w:rsidRDefault="00640A5B" w:rsidP="00640A5B">
      <w:pPr>
        <w:pStyle w:val="BodyText"/>
        <w:spacing w:line="249" w:lineRule="auto"/>
        <w:ind w:left="160" w:right="836"/>
        <w:jc w:val="both"/>
      </w:pPr>
    </w:p>
    <w:p w14:paraId="1C0C9246" w14:textId="77777777" w:rsidR="00640A5B" w:rsidRPr="00640A5B" w:rsidRDefault="00640A5B" w:rsidP="00640A5B">
      <w:pPr>
        <w:pStyle w:val="BodyText"/>
        <w:spacing w:line="249" w:lineRule="auto"/>
        <w:ind w:left="160" w:right="836"/>
        <w:jc w:val="both"/>
      </w:pPr>
      <w:r w:rsidRPr="00640A5B">
        <w:t xml:space="preserve">Associate Degree Nursing Program Applicants will have an opportunity to indicate Practical Nursing as a second-choice program when completing the Health Sciences Application for Fall admission. </w:t>
      </w:r>
    </w:p>
    <w:p w14:paraId="295440E7" w14:textId="77777777" w:rsidR="00640A5B" w:rsidRPr="00640A5B" w:rsidRDefault="00640A5B" w:rsidP="00640A5B">
      <w:pPr>
        <w:pStyle w:val="BodyText"/>
        <w:spacing w:line="249" w:lineRule="auto"/>
        <w:ind w:left="160" w:right="836"/>
        <w:jc w:val="both"/>
      </w:pPr>
    </w:p>
    <w:p w14:paraId="204A9D9C" w14:textId="77777777" w:rsidR="00640A5B" w:rsidRPr="00640A5B" w:rsidRDefault="00640A5B" w:rsidP="00640A5B">
      <w:pPr>
        <w:pStyle w:val="BodyText"/>
        <w:numPr>
          <w:ilvl w:val="0"/>
          <w:numId w:val="2"/>
        </w:numPr>
        <w:adjustRightInd/>
        <w:spacing w:line="249" w:lineRule="auto"/>
        <w:ind w:right="836"/>
        <w:jc w:val="both"/>
      </w:pPr>
      <w:r w:rsidRPr="00640A5B">
        <w:rPr>
          <w:b/>
        </w:rPr>
        <w:t>REQUIREMENTS AFTER ACCEPTANCE:</w:t>
      </w:r>
      <w:r w:rsidRPr="00640A5B">
        <w:t xml:space="preserve"> </w:t>
      </w:r>
    </w:p>
    <w:p w14:paraId="698D2C48" w14:textId="77777777" w:rsidR="00640A5B" w:rsidRPr="00640A5B" w:rsidRDefault="00640A5B" w:rsidP="00640A5B">
      <w:pPr>
        <w:pStyle w:val="BodyText"/>
        <w:spacing w:line="249" w:lineRule="auto"/>
        <w:ind w:left="160" w:right="836"/>
        <w:jc w:val="both"/>
      </w:pPr>
      <w:r w:rsidRPr="00640A5B">
        <w:rPr>
          <w:b/>
        </w:rPr>
        <w:t>Criminal Background Check/Drug Screening</w:t>
      </w:r>
      <w:r w:rsidRPr="00640A5B">
        <w:t xml:space="preserve"> </w:t>
      </w:r>
    </w:p>
    <w:p w14:paraId="67E8B25A" w14:textId="77777777" w:rsidR="00640A5B" w:rsidRPr="00640A5B" w:rsidRDefault="00640A5B" w:rsidP="00640A5B">
      <w:pPr>
        <w:pStyle w:val="BodyText"/>
        <w:spacing w:line="249" w:lineRule="auto"/>
        <w:ind w:left="160" w:right="836"/>
        <w:jc w:val="both"/>
      </w:pPr>
      <w:r w:rsidRPr="00640A5B">
        <w:t xml:space="preserve">A criminal background check and drug screening will be required for all accepted Nursing students. Clinical affiliates will review criminal background reports and drug screenings of students and reserve the right to accept or deny any students based on their consideration of these reports. Negative reports and/or failed screenings can preclude a student from attending the clinical portion of their prescribed program and thus, will result in the student’s exit from the program. Students are subject to criminal background check and drug screening at any time during a course with a clinical rotation. Clinical agencies reserve the right to require additional background checks and drug screens. Associated fees are the student's responsibility. </w:t>
      </w:r>
    </w:p>
    <w:p w14:paraId="650F0B9F" w14:textId="77777777" w:rsidR="00640A5B" w:rsidRPr="00640A5B" w:rsidRDefault="00640A5B" w:rsidP="00640A5B">
      <w:pPr>
        <w:pStyle w:val="BodyText"/>
        <w:spacing w:line="249" w:lineRule="auto"/>
        <w:ind w:left="160" w:right="836"/>
        <w:jc w:val="both"/>
        <w:rPr>
          <w:b/>
        </w:rPr>
      </w:pPr>
      <w:r w:rsidRPr="00640A5B">
        <w:rPr>
          <w:b/>
        </w:rPr>
        <w:t xml:space="preserve">Medical Forms/Immunizations </w:t>
      </w:r>
    </w:p>
    <w:p w14:paraId="0D3DC64E" w14:textId="77777777" w:rsidR="00640A5B" w:rsidRPr="00640A5B" w:rsidRDefault="00640A5B" w:rsidP="00640A5B">
      <w:pPr>
        <w:pStyle w:val="BodyText"/>
        <w:spacing w:line="249" w:lineRule="auto"/>
        <w:ind w:left="160" w:right="836"/>
        <w:jc w:val="both"/>
      </w:pPr>
      <w:r w:rsidRPr="00640A5B">
        <w:t xml:space="preserve">Applicants are required to submit a completed college approved student medical health form to the required document tracking system by the assigned date. The forms include documentation of satisfactory emotional and physical health to safely participate in a clinical setting and immunizations required by affiliate clinical agencies. Failure to submit the required information by the assigned date will result in loss of Associate Degree Nursing admission status. </w:t>
      </w:r>
    </w:p>
    <w:p w14:paraId="15ED5543" w14:textId="77777777" w:rsidR="00640A5B" w:rsidRPr="00640A5B" w:rsidRDefault="00640A5B" w:rsidP="00640A5B">
      <w:pPr>
        <w:pStyle w:val="BodyText"/>
        <w:spacing w:line="249" w:lineRule="auto"/>
        <w:ind w:left="160" w:right="836"/>
        <w:jc w:val="both"/>
        <w:rPr>
          <w:b/>
        </w:rPr>
      </w:pPr>
      <w:r w:rsidRPr="00640A5B">
        <w:rPr>
          <w:b/>
        </w:rPr>
        <w:t xml:space="preserve">BLS Provider CPR </w:t>
      </w:r>
    </w:p>
    <w:p w14:paraId="4CECA449" w14:textId="77777777" w:rsidR="00640A5B" w:rsidRPr="00640A5B" w:rsidRDefault="00640A5B" w:rsidP="00640A5B">
      <w:pPr>
        <w:pStyle w:val="BodyText"/>
        <w:spacing w:line="249" w:lineRule="auto"/>
        <w:ind w:left="160" w:right="836"/>
        <w:jc w:val="both"/>
      </w:pPr>
      <w:r w:rsidRPr="00640A5B">
        <w:t xml:space="preserve">CPR Certification by the American Heart Association (AHA) in BLS Provider (Basic Life Support including CPR and AED) that includes both performance and testing of criteria is required prior to clinical rotations. Students are responsible for keeping their CPR certification current throughout the duration of the program. </w:t>
      </w:r>
    </w:p>
    <w:p w14:paraId="2D676029" w14:textId="77777777" w:rsidR="00640A5B" w:rsidRPr="00640A5B" w:rsidRDefault="00640A5B" w:rsidP="00640A5B">
      <w:pPr>
        <w:pStyle w:val="BodyText"/>
        <w:spacing w:line="249" w:lineRule="auto"/>
        <w:ind w:left="160" w:right="836"/>
        <w:jc w:val="both"/>
        <w:rPr>
          <w:b/>
        </w:rPr>
      </w:pPr>
      <w:r w:rsidRPr="00640A5B">
        <w:rPr>
          <w:b/>
        </w:rPr>
        <w:t xml:space="preserve">Mandatory Orientation Session </w:t>
      </w:r>
    </w:p>
    <w:p w14:paraId="71E0BDFD" w14:textId="77777777" w:rsidR="00640A5B" w:rsidRPr="00640A5B" w:rsidRDefault="00640A5B" w:rsidP="00640A5B">
      <w:pPr>
        <w:pStyle w:val="BodyText"/>
        <w:spacing w:line="249" w:lineRule="auto"/>
        <w:ind w:left="160" w:right="836"/>
        <w:jc w:val="both"/>
      </w:pPr>
      <w:r w:rsidRPr="00640A5B">
        <w:t xml:space="preserve">When notified of acceptance, applicants must attend a mandatory orientation session with the Associate Degree Nursing program. </w:t>
      </w:r>
    </w:p>
    <w:p w14:paraId="55E57C7C" w14:textId="77777777" w:rsidR="00640A5B" w:rsidRPr="00640A5B" w:rsidRDefault="00640A5B" w:rsidP="00640A5B">
      <w:pPr>
        <w:pStyle w:val="BodyText"/>
        <w:spacing w:line="249" w:lineRule="auto"/>
        <w:ind w:left="160" w:right="836"/>
        <w:jc w:val="both"/>
        <w:rPr>
          <w:b/>
        </w:rPr>
      </w:pPr>
      <w:r w:rsidRPr="00640A5B">
        <w:rPr>
          <w:b/>
        </w:rPr>
        <w:t xml:space="preserve">Liability/Malpractice Insurance </w:t>
      </w:r>
    </w:p>
    <w:p w14:paraId="5FE57856" w14:textId="77777777" w:rsidR="00640A5B" w:rsidRPr="00640A5B" w:rsidRDefault="00640A5B" w:rsidP="00640A5B">
      <w:pPr>
        <w:pStyle w:val="BodyText"/>
        <w:spacing w:line="249" w:lineRule="auto"/>
        <w:ind w:left="160" w:right="836"/>
        <w:jc w:val="both"/>
      </w:pPr>
      <w:r w:rsidRPr="00640A5B">
        <w:t xml:space="preserve">Malpractice insurance required for Nursing students is provided by the college and is assessed as a student fee. </w:t>
      </w:r>
    </w:p>
    <w:p w14:paraId="01466C8A" w14:textId="77777777" w:rsidR="00640A5B" w:rsidRPr="00640A5B" w:rsidRDefault="00640A5B" w:rsidP="00640A5B">
      <w:pPr>
        <w:pStyle w:val="BodyText"/>
        <w:spacing w:line="249" w:lineRule="auto"/>
        <w:ind w:left="160" w:right="836"/>
        <w:jc w:val="both"/>
      </w:pPr>
      <w:r w:rsidRPr="00640A5B">
        <w:rPr>
          <w:b/>
        </w:rPr>
        <w:t>Transportation/Additional Class/Course Materials</w:t>
      </w:r>
    </w:p>
    <w:p w14:paraId="05BE8FD3" w14:textId="77777777" w:rsidR="00640A5B" w:rsidRPr="00640A5B" w:rsidRDefault="00640A5B" w:rsidP="00640A5B">
      <w:pPr>
        <w:pStyle w:val="BodyText"/>
        <w:spacing w:line="249" w:lineRule="auto"/>
        <w:ind w:left="160" w:right="836"/>
        <w:jc w:val="both"/>
      </w:pPr>
      <w:r w:rsidRPr="00640A5B">
        <w:t xml:space="preserve">Nursing students are responsible for their own transportation to off-campus clinical/learning sites. Materials other than textbooks will be required and are purchased at student’s expense. Students may be required to attend classes on alternate dates depending on availability of resources to meet the objectives of the course. Students will be notified in advance at the earliest possible time. </w:t>
      </w:r>
    </w:p>
    <w:p w14:paraId="7AA05323" w14:textId="77777777" w:rsidR="00640A5B" w:rsidRPr="00640A5B" w:rsidRDefault="00640A5B" w:rsidP="00640A5B">
      <w:pPr>
        <w:pStyle w:val="BodyText"/>
        <w:spacing w:line="249" w:lineRule="auto"/>
        <w:ind w:left="160" w:right="836"/>
        <w:jc w:val="both"/>
        <w:rPr>
          <w:b/>
        </w:rPr>
      </w:pPr>
      <w:r w:rsidRPr="00640A5B">
        <w:rPr>
          <w:b/>
        </w:rPr>
        <w:t xml:space="preserve">Technical (Physical) Standards </w:t>
      </w:r>
    </w:p>
    <w:p w14:paraId="73A267F8" w14:textId="77777777" w:rsidR="00640A5B" w:rsidRPr="00640A5B" w:rsidRDefault="00640A5B" w:rsidP="00640A5B">
      <w:pPr>
        <w:pStyle w:val="BodyText"/>
        <w:spacing w:line="249" w:lineRule="auto"/>
        <w:ind w:left="160" w:right="836"/>
        <w:jc w:val="both"/>
      </w:pPr>
      <w:r w:rsidRPr="00640A5B">
        <w:t>The Nursing programs are physically demanding. Students will be expected to perform lifting/moving, bending, stooping, and standing for long periods of time as well as manual dexterity and fine motor skills.  The student must have the sensory-perceptual capabilities to carry out the assessment, planning, implementation and evaluation that are required in all phases of nursing practice.</w:t>
      </w:r>
    </w:p>
    <w:p w14:paraId="387B9898" w14:textId="77777777" w:rsidR="00640A5B" w:rsidRPr="00640A5B" w:rsidRDefault="00640A5B" w:rsidP="00640A5B">
      <w:pPr>
        <w:pStyle w:val="BodyText"/>
        <w:spacing w:line="249" w:lineRule="auto"/>
        <w:ind w:left="160" w:right="836"/>
        <w:jc w:val="both"/>
        <w:rPr>
          <w:b/>
        </w:rPr>
      </w:pPr>
      <w:r w:rsidRPr="00640A5B">
        <w:rPr>
          <w:b/>
        </w:rPr>
        <w:t>Academic Dismissal Policy</w:t>
      </w:r>
    </w:p>
    <w:p w14:paraId="7899D0AA" w14:textId="77777777" w:rsidR="00640A5B" w:rsidRPr="00640A5B" w:rsidRDefault="00640A5B" w:rsidP="00640A5B">
      <w:pPr>
        <w:pStyle w:val="BodyText"/>
        <w:spacing w:line="249" w:lineRule="auto"/>
        <w:ind w:left="160" w:right="836"/>
        <w:jc w:val="both"/>
      </w:pPr>
      <w:r w:rsidRPr="00640A5B">
        <w:t>In addition to the Student Code of Conduct regulations, the Nursing faculty have an academic, legal, and ethical responsibility to protect members of the public and of the health care community from unsafe or unprofessional nursing practices. A student may be removed from class or clinical if he or she:</w:t>
      </w:r>
    </w:p>
    <w:p w14:paraId="3FE6F49B" w14:textId="77777777" w:rsidR="00640A5B" w:rsidRPr="00640A5B" w:rsidRDefault="00640A5B" w:rsidP="00640A5B">
      <w:pPr>
        <w:pStyle w:val="BodyText"/>
        <w:numPr>
          <w:ilvl w:val="0"/>
          <w:numId w:val="3"/>
        </w:numPr>
        <w:adjustRightInd/>
        <w:spacing w:line="249" w:lineRule="auto"/>
        <w:ind w:right="836"/>
        <w:jc w:val="both"/>
      </w:pPr>
      <w:r w:rsidRPr="00640A5B">
        <w:lastRenderedPageBreak/>
        <w:t>Demonstrates behavior which conflicts with safety essential to nursing practice.</w:t>
      </w:r>
    </w:p>
    <w:p w14:paraId="1A42B90D" w14:textId="77777777" w:rsidR="00640A5B" w:rsidRPr="00640A5B" w:rsidRDefault="00640A5B" w:rsidP="00640A5B">
      <w:pPr>
        <w:pStyle w:val="BodyText"/>
        <w:numPr>
          <w:ilvl w:val="0"/>
          <w:numId w:val="3"/>
        </w:numPr>
        <w:adjustRightInd/>
        <w:spacing w:line="249" w:lineRule="auto"/>
        <w:ind w:right="836"/>
        <w:jc w:val="both"/>
      </w:pPr>
      <w:r w:rsidRPr="00640A5B">
        <w:t>Demonstrates physical or emotional impediments which conflict with safety essential to nursing practice and do not respond to appropriate treatment or counseling within a</w:t>
      </w:r>
    </w:p>
    <w:p w14:paraId="0CC1D9EE" w14:textId="77777777" w:rsidR="00640A5B" w:rsidRPr="00640A5B" w:rsidRDefault="00640A5B" w:rsidP="00640A5B">
      <w:pPr>
        <w:pStyle w:val="BodyText"/>
        <w:numPr>
          <w:ilvl w:val="0"/>
          <w:numId w:val="3"/>
        </w:numPr>
        <w:adjustRightInd/>
        <w:spacing w:line="249" w:lineRule="auto"/>
        <w:ind w:right="836"/>
        <w:jc w:val="both"/>
      </w:pPr>
      <w:r w:rsidRPr="00640A5B">
        <w:t>reasonable period of time.</w:t>
      </w:r>
    </w:p>
    <w:p w14:paraId="03D22767" w14:textId="77777777" w:rsidR="00640A5B" w:rsidRPr="00640A5B" w:rsidRDefault="00640A5B" w:rsidP="00640A5B">
      <w:pPr>
        <w:pStyle w:val="BodyText"/>
        <w:numPr>
          <w:ilvl w:val="0"/>
          <w:numId w:val="3"/>
        </w:numPr>
        <w:adjustRightInd/>
        <w:spacing w:line="249" w:lineRule="auto"/>
        <w:ind w:right="836"/>
        <w:jc w:val="both"/>
      </w:pPr>
      <w:r w:rsidRPr="00640A5B">
        <w:t>Engages in conduct, which violates the North Carolina Nursing Practice Act.</w:t>
      </w:r>
    </w:p>
    <w:p w14:paraId="303E46C7" w14:textId="77777777" w:rsidR="00640A5B" w:rsidRPr="00640A5B" w:rsidRDefault="00640A5B" w:rsidP="00640A5B">
      <w:pPr>
        <w:pStyle w:val="BodyText"/>
        <w:numPr>
          <w:ilvl w:val="0"/>
          <w:numId w:val="3"/>
        </w:numPr>
        <w:adjustRightInd/>
        <w:spacing w:line="249" w:lineRule="auto"/>
        <w:ind w:right="836"/>
        <w:jc w:val="both"/>
      </w:pPr>
      <w:r w:rsidRPr="00640A5B">
        <w:t>Engages in conduct, which violates the Code of Ethics for Nurses of the American Nurses’ Association.</w:t>
      </w:r>
    </w:p>
    <w:p w14:paraId="602E0826" w14:textId="77777777" w:rsidR="00640A5B" w:rsidRPr="00640A5B" w:rsidRDefault="00640A5B" w:rsidP="00640A5B">
      <w:pPr>
        <w:pStyle w:val="BodyText"/>
        <w:numPr>
          <w:ilvl w:val="0"/>
          <w:numId w:val="3"/>
        </w:numPr>
        <w:adjustRightInd/>
        <w:spacing w:line="249" w:lineRule="auto"/>
        <w:ind w:right="836"/>
        <w:jc w:val="both"/>
      </w:pPr>
      <w:r w:rsidRPr="00640A5B">
        <w:t>Engages in nursing practice for which the student has not been authorized or for which the student has not been educated at the time of the incident.</w:t>
      </w:r>
    </w:p>
    <w:p w14:paraId="60FB7B0F" w14:textId="77777777" w:rsidR="00640A5B" w:rsidRPr="00640A5B" w:rsidRDefault="00640A5B" w:rsidP="00640A5B">
      <w:pPr>
        <w:pStyle w:val="BodyText"/>
        <w:numPr>
          <w:ilvl w:val="0"/>
          <w:numId w:val="3"/>
        </w:numPr>
        <w:adjustRightInd/>
        <w:spacing w:line="249" w:lineRule="auto"/>
        <w:ind w:right="836"/>
        <w:jc w:val="both"/>
      </w:pPr>
      <w:r w:rsidRPr="00640A5B">
        <w:t>Engages in conduct which threatens or has the potential to threaten the physical, emotional, mental, or environmental health or safety of a client, a client’s family member or significant other, another student, a faculty member, another health care provider, general public, or the student himself or herself</w:t>
      </w:r>
    </w:p>
    <w:p w14:paraId="2AACE5D0" w14:textId="77777777" w:rsidR="00640A5B" w:rsidRPr="00640A5B" w:rsidRDefault="00640A5B" w:rsidP="00640A5B">
      <w:pPr>
        <w:pStyle w:val="BodyText"/>
        <w:numPr>
          <w:ilvl w:val="0"/>
          <w:numId w:val="3"/>
        </w:numPr>
        <w:adjustRightInd/>
        <w:spacing w:line="249" w:lineRule="auto"/>
        <w:ind w:right="836"/>
        <w:jc w:val="both"/>
      </w:pPr>
      <w:r w:rsidRPr="00640A5B">
        <w:t>Through verbal or written word compromises the integrity and/or reputation of the FTCC Nursing programs, the profession, or its affiliates.</w:t>
      </w:r>
    </w:p>
    <w:p w14:paraId="45F91D9A" w14:textId="77777777" w:rsidR="00640A5B" w:rsidRPr="00640A5B" w:rsidRDefault="00640A5B" w:rsidP="00640A5B">
      <w:pPr>
        <w:pStyle w:val="BodyText"/>
        <w:numPr>
          <w:ilvl w:val="0"/>
          <w:numId w:val="3"/>
        </w:numPr>
        <w:adjustRightInd/>
        <w:spacing w:line="249" w:lineRule="auto"/>
        <w:ind w:right="836"/>
        <w:jc w:val="both"/>
      </w:pPr>
      <w:r w:rsidRPr="00640A5B">
        <w:t>Fails to demonstrate professional behavior, including honesty, integrity, and appropriate use of social media (see Associate Degree Nursing Social Media policy), while in the nursing program.</w:t>
      </w:r>
    </w:p>
    <w:p w14:paraId="00F169E7" w14:textId="77777777" w:rsidR="00640A5B" w:rsidRPr="00640A5B" w:rsidRDefault="00640A5B" w:rsidP="00640A5B">
      <w:pPr>
        <w:pStyle w:val="BodyText"/>
        <w:numPr>
          <w:ilvl w:val="0"/>
          <w:numId w:val="3"/>
        </w:numPr>
        <w:adjustRightInd/>
        <w:spacing w:line="249" w:lineRule="auto"/>
        <w:ind w:right="836"/>
        <w:jc w:val="both"/>
      </w:pPr>
      <w:r w:rsidRPr="00640A5B">
        <w:t xml:space="preserve">Fails to adhere to College, Nursing program and clinical site policies and procedures.   </w:t>
      </w:r>
    </w:p>
    <w:p w14:paraId="487864EF" w14:textId="77777777" w:rsidR="00640A5B" w:rsidRPr="00640A5B" w:rsidRDefault="00640A5B" w:rsidP="00640A5B">
      <w:pPr>
        <w:pStyle w:val="BodyText"/>
        <w:spacing w:line="249" w:lineRule="auto"/>
        <w:ind w:right="836"/>
        <w:jc w:val="both"/>
        <w:rPr>
          <w:b/>
        </w:rPr>
      </w:pPr>
      <w:r w:rsidRPr="00640A5B">
        <w:rPr>
          <w:b/>
        </w:rPr>
        <w:t xml:space="preserve">Program Specific Academic Standards </w:t>
      </w:r>
    </w:p>
    <w:p w14:paraId="4DC5107F" w14:textId="77777777" w:rsidR="00640A5B" w:rsidRPr="00640A5B" w:rsidRDefault="00640A5B" w:rsidP="00640A5B">
      <w:pPr>
        <w:pStyle w:val="BodyText"/>
        <w:spacing w:line="249" w:lineRule="auto"/>
        <w:ind w:right="836"/>
        <w:jc w:val="both"/>
      </w:pPr>
      <w:r w:rsidRPr="00640A5B">
        <w:t>Upon official acceptance, Nursing students are required to maintain the necessary GPA requirements for entry. Students cannot enter a Nursing program while on academic suspension. The nursing program requires a grade scale that is different from the general college requirement. Students must achieve a final grade of "80" or higher in every NUR course in order to remain in the Associate Degree Nursing program. Associate Degree Nursing and progressive related courses must be taken in succession as they appear in the curriculum guide. Associate Degree Nursing students must adhere to the other policies set forth in the Nursing Student Policies Handbook. See additional Program Specific Standards in the Nursing Student Policies Handbook and specific Associate Degree Nursing course syllabi.</w:t>
      </w:r>
    </w:p>
    <w:p w14:paraId="1C16BE1E" w14:textId="77777777" w:rsidR="00640A5B" w:rsidRPr="00640A5B" w:rsidRDefault="00640A5B" w:rsidP="00640A5B">
      <w:pPr>
        <w:pStyle w:val="BodyText"/>
        <w:spacing w:line="249" w:lineRule="auto"/>
        <w:ind w:right="836"/>
        <w:jc w:val="both"/>
      </w:pPr>
    </w:p>
    <w:p w14:paraId="2F88408B" w14:textId="77777777" w:rsidR="00640A5B" w:rsidRPr="00640A5B" w:rsidRDefault="00640A5B" w:rsidP="00640A5B">
      <w:pPr>
        <w:rPr>
          <w:rFonts w:ascii="Times New Roman" w:hAnsi="Times New Roman"/>
          <w:b/>
          <w:sz w:val="18"/>
          <w:szCs w:val="18"/>
        </w:rPr>
      </w:pPr>
      <w:bookmarkStart w:id="0" w:name="_Toc60989079"/>
      <w:r w:rsidRPr="00640A5B">
        <w:rPr>
          <w:rFonts w:ascii="Times New Roman" w:hAnsi="Times New Roman"/>
          <w:b/>
          <w:sz w:val="18"/>
          <w:szCs w:val="18"/>
        </w:rPr>
        <w:t>Transfer Students</w:t>
      </w:r>
      <w:bookmarkEnd w:id="0"/>
    </w:p>
    <w:p w14:paraId="1920DE74" w14:textId="77777777" w:rsidR="00640A5B" w:rsidRPr="00640A5B" w:rsidRDefault="00640A5B" w:rsidP="00640A5B">
      <w:pPr>
        <w:rPr>
          <w:rFonts w:ascii="Times New Roman" w:hAnsi="Times New Roman"/>
          <w:b/>
        </w:rPr>
      </w:pPr>
      <w:r w:rsidRPr="00640A5B">
        <w:rPr>
          <w:rFonts w:ascii="Times New Roman" w:hAnsi="Times New Roman"/>
          <w:sz w:val="18"/>
          <w:szCs w:val="18"/>
          <w:lang w:eastAsia="x-none"/>
        </w:rPr>
        <w:t xml:space="preserve">Students who have completed nursing courses within the past year, with a final grade of 80% or better, at a nursing program approved by a State Board of Nursing, and wish to transfer credits, should contact the Associate Degree Nursing Program Director. Transfer students must meet the Associate Degree Nursing admission eligibility criteria.  A student must receive transfer credit for NUR 111 to be considered a transfer student. Transfer credit may be awarded for any 100 level NUR courses in the Associate Degree Nursing program. Transfer students are required to adhere to all FTCC and Associate Degree Nursing program student policies. </w:t>
      </w:r>
      <w:r w:rsidRPr="00640A5B">
        <w:rPr>
          <w:rFonts w:ascii="Times New Roman" w:eastAsia="Calibri" w:hAnsi="Times New Roman"/>
          <w:color w:val="000000"/>
          <w:sz w:val="18"/>
          <w:szCs w:val="18"/>
          <w:lang w:eastAsia="x-none"/>
        </w:rPr>
        <w:t>Any applicant that was dismissed from a previous nursing program due to unsafe clinical performance, academic dishonesty, or has two or more unsuccessful attempts in any NUR course(s) are not eligible for transfer into the Associate Degree Nursing program.</w:t>
      </w:r>
    </w:p>
    <w:p w14:paraId="0E7F7B94" w14:textId="77777777" w:rsidR="00A00B91" w:rsidRDefault="00A00B91" w:rsidP="00A00B91">
      <w:pPr>
        <w:pStyle w:val="Heading5"/>
        <w:rPr>
          <w:rStyle w:val="QuickFormat1"/>
          <w:u w:val="single"/>
        </w:rPr>
      </w:pPr>
      <w:r>
        <w:rPr>
          <w:rStyle w:val="QuickFormat1"/>
          <w:u w:val="single"/>
        </w:rPr>
        <w:t>Awards</w:t>
      </w:r>
    </w:p>
    <w:p w14:paraId="4BB4A84B" w14:textId="77777777" w:rsidR="00A00B91" w:rsidRDefault="00A00B91" w:rsidP="00A00B91">
      <w:pPr>
        <w:rPr>
          <w:rFonts w:ascii="Times New Roman" w:hAnsi="Times New Roman"/>
          <w:b/>
          <w:bCs/>
          <w:sz w:val="18"/>
        </w:rPr>
      </w:pPr>
    </w:p>
    <w:tbl>
      <w:tblPr>
        <w:tblW w:w="0" w:type="auto"/>
        <w:tblLook w:val="0000" w:firstRow="0" w:lastRow="0" w:firstColumn="0" w:lastColumn="0" w:noHBand="0" w:noVBand="0"/>
      </w:tblPr>
      <w:tblGrid>
        <w:gridCol w:w="4698"/>
        <w:gridCol w:w="4302"/>
      </w:tblGrid>
      <w:tr w:rsidR="00A00B91" w14:paraId="012CA78D" w14:textId="77777777" w:rsidTr="00273F51">
        <w:trPr>
          <w:trHeight w:val="648"/>
        </w:trPr>
        <w:tc>
          <w:tcPr>
            <w:tcW w:w="4698" w:type="dxa"/>
          </w:tcPr>
          <w:p w14:paraId="6CA922AE" w14:textId="77777777" w:rsidR="00A00B91" w:rsidRDefault="00A00B91" w:rsidP="0061471C">
            <w:pPr>
              <w:rPr>
                <w:rStyle w:val="QuickFormat1"/>
                <w:b/>
                <w:bCs/>
              </w:rPr>
            </w:pPr>
            <w:r>
              <w:rPr>
                <w:rStyle w:val="QuickFormat1"/>
                <w:b/>
                <w:bCs/>
              </w:rPr>
              <w:t xml:space="preserve">Associate Degree:  </w:t>
            </w:r>
            <w:r>
              <w:rPr>
                <w:rStyle w:val="QuickFormat1"/>
              </w:rPr>
              <w:t>Associate Degree Nursing (A45110)</w:t>
            </w:r>
          </w:p>
        </w:tc>
        <w:tc>
          <w:tcPr>
            <w:tcW w:w="4302" w:type="dxa"/>
          </w:tcPr>
          <w:p w14:paraId="2FA45A75" w14:textId="77777777" w:rsidR="00A00B91" w:rsidRDefault="00A00B91" w:rsidP="0061471C">
            <w:pPr>
              <w:rPr>
                <w:rStyle w:val="QuickFormat1"/>
                <w:b/>
                <w:bCs/>
              </w:rPr>
            </w:pPr>
            <w:r>
              <w:rPr>
                <w:rStyle w:val="QuickFormat1"/>
                <w:b/>
                <w:bCs/>
              </w:rPr>
              <w:t xml:space="preserve">Length of Program:  </w:t>
            </w:r>
            <w:r>
              <w:rPr>
                <w:rStyle w:val="QuickFormat1"/>
              </w:rPr>
              <w:t>5 Semesters</w:t>
            </w:r>
          </w:p>
          <w:p w14:paraId="4F2F0E0C" w14:textId="77777777" w:rsidR="00640A5B" w:rsidRPr="00640A5B" w:rsidRDefault="00A00B91" w:rsidP="00640A5B">
            <w:pPr>
              <w:pStyle w:val="BodyText"/>
              <w:spacing w:before="9" w:line="249" w:lineRule="auto"/>
              <w:rPr>
                <w:color w:val="231F20"/>
                <w:szCs w:val="18"/>
              </w:rPr>
            </w:pPr>
            <w:bookmarkStart w:id="1" w:name="_Hlk86914907"/>
            <w:r>
              <w:rPr>
                <w:rStyle w:val="QuickFormat1"/>
                <w:b/>
                <w:bCs/>
              </w:rPr>
              <w:t>Prerequisite</w:t>
            </w:r>
            <w:r w:rsidRPr="00640A5B">
              <w:rPr>
                <w:rStyle w:val="QuickFormat1"/>
                <w:b/>
                <w:bCs/>
              </w:rPr>
              <w:t xml:space="preserve">:   </w:t>
            </w:r>
            <w:r w:rsidR="00640A5B" w:rsidRPr="00640A5B">
              <w:rPr>
                <w:color w:val="231F20"/>
                <w:szCs w:val="18"/>
              </w:rPr>
              <w:t>Official High Schoo1 or GED transcript; 1 Unit of High School Biology or higher-level college course with “C” grade or better</w:t>
            </w:r>
            <w:r w:rsidR="008E097D">
              <w:rPr>
                <w:color w:val="231F20"/>
                <w:szCs w:val="18"/>
              </w:rPr>
              <w:t>,</w:t>
            </w:r>
            <w:r w:rsidR="00640A5B" w:rsidRPr="00640A5B">
              <w:rPr>
                <w:color w:val="231F20"/>
                <w:szCs w:val="18"/>
              </w:rPr>
              <w:t xml:space="preserve"> </w:t>
            </w:r>
          </w:p>
          <w:p w14:paraId="5B3AD081" w14:textId="3E893178" w:rsidR="00640A5B" w:rsidRPr="00640A5B" w:rsidRDefault="00640A5B" w:rsidP="005E7015">
            <w:pPr>
              <w:pStyle w:val="BodyText"/>
              <w:spacing w:before="9" w:line="249" w:lineRule="auto"/>
              <w:ind w:right="-345"/>
              <w:rPr>
                <w:szCs w:val="18"/>
              </w:rPr>
            </w:pPr>
            <w:r w:rsidRPr="00640A5B">
              <w:rPr>
                <w:color w:val="231F20"/>
                <w:szCs w:val="18"/>
              </w:rPr>
              <w:t xml:space="preserve">1 Unit of High School Chemistry or higher-level college course with “C” grade or better </w:t>
            </w:r>
            <w:r w:rsidRPr="00640A5B">
              <w:rPr>
                <w:szCs w:val="18"/>
              </w:rPr>
              <w:t xml:space="preserve">MAT 003 Tier 2 </w:t>
            </w:r>
            <w:r w:rsidR="005E7015">
              <w:rPr>
                <w:color w:val="FF0000"/>
                <w:szCs w:val="18"/>
              </w:rPr>
              <w:t>or MAT 025 or equivalent</w:t>
            </w:r>
            <w:r w:rsidRPr="00640A5B">
              <w:rPr>
                <w:szCs w:val="18"/>
              </w:rPr>
              <w:t>; ENG 002 Tier 2</w:t>
            </w:r>
            <w:r w:rsidR="005E7015">
              <w:rPr>
                <w:szCs w:val="18"/>
              </w:rPr>
              <w:t xml:space="preserve">, </w:t>
            </w:r>
            <w:r w:rsidR="005E7015" w:rsidRPr="005E7015">
              <w:rPr>
                <w:color w:val="FF0000"/>
                <w:szCs w:val="18"/>
              </w:rPr>
              <w:t>ENG 025</w:t>
            </w:r>
            <w:r w:rsidR="005E7015">
              <w:rPr>
                <w:szCs w:val="18"/>
              </w:rPr>
              <w:t>,</w:t>
            </w:r>
            <w:r w:rsidRPr="00640A5B">
              <w:rPr>
                <w:szCs w:val="18"/>
              </w:rPr>
              <w:t xml:space="preserve"> or equivalent</w:t>
            </w:r>
            <w:r w:rsidR="008E097D">
              <w:rPr>
                <w:szCs w:val="18"/>
              </w:rPr>
              <w:t>,</w:t>
            </w:r>
          </w:p>
          <w:p w14:paraId="797B1049" w14:textId="64CF732D" w:rsidR="00A00B91" w:rsidRDefault="00640A5B" w:rsidP="00F56286">
            <w:pPr>
              <w:pStyle w:val="BodyText"/>
              <w:spacing w:before="9" w:line="249" w:lineRule="auto"/>
              <w:rPr>
                <w:rStyle w:val="QuickFormat1"/>
                <w:b/>
                <w:bCs/>
              </w:rPr>
            </w:pPr>
            <w:r w:rsidRPr="00640A5B">
              <w:rPr>
                <w:szCs w:val="18"/>
              </w:rPr>
              <w:t>TEAS Test - Overall score of 58.7 or higher; no more than 3 years old at the time of application.</w:t>
            </w:r>
            <w:bookmarkEnd w:id="1"/>
          </w:p>
        </w:tc>
      </w:tr>
      <w:tr w:rsidR="00A00B91" w14:paraId="34F2F537" w14:textId="77777777" w:rsidTr="00273F51">
        <w:trPr>
          <w:trHeight w:val="576"/>
        </w:trPr>
        <w:tc>
          <w:tcPr>
            <w:tcW w:w="4698" w:type="dxa"/>
          </w:tcPr>
          <w:p w14:paraId="29247669" w14:textId="77777777" w:rsidR="00A00B91" w:rsidRDefault="00A00B91" w:rsidP="0061471C">
            <w:pPr>
              <w:rPr>
                <w:rStyle w:val="QuickFormat1"/>
                <w:b/>
                <w:bCs/>
              </w:rPr>
            </w:pPr>
            <w:r>
              <w:rPr>
                <w:rStyle w:val="QuickFormat1"/>
                <w:b/>
                <w:bCs/>
              </w:rPr>
              <w:t>Diploma:</w:t>
            </w:r>
            <w:r>
              <w:rPr>
                <w:rStyle w:val="QuickFormat1"/>
              </w:rPr>
              <w:t xml:space="preserve">  Not Applicable</w:t>
            </w:r>
          </w:p>
        </w:tc>
        <w:tc>
          <w:tcPr>
            <w:tcW w:w="4302" w:type="dxa"/>
          </w:tcPr>
          <w:p w14:paraId="76DF57BC" w14:textId="77777777" w:rsidR="00A00B91" w:rsidRDefault="00A00B91" w:rsidP="0061471C">
            <w:pPr>
              <w:rPr>
                <w:rStyle w:val="QuickFormat1"/>
                <w:rFonts w:eastAsia="Arial Unicode MS"/>
                <w:b/>
                <w:bCs/>
              </w:rPr>
            </w:pPr>
            <w:r>
              <w:rPr>
                <w:rStyle w:val="QuickFormat1"/>
                <w:b/>
                <w:bCs/>
              </w:rPr>
              <w:t>Length of Program:</w:t>
            </w:r>
          </w:p>
          <w:p w14:paraId="7135B879" w14:textId="77777777" w:rsidR="00A00B91" w:rsidRDefault="00A00B91" w:rsidP="0061471C">
            <w:pPr>
              <w:rPr>
                <w:rStyle w:val="QuickFormat1"/>
                <w:b/>
                <w:bCs/>
              </w:rPr>
            </w:pPr>
            <w:r>
              <w:rPr>
                <w:rStyle w:val="QuickFormat1"/>
                <w:b/>
                <w:bCs/>
              </w:rPr>
              <w:t>Prerequisite:</w:t>
            </w:r>
          </w:p>
        </w:tc>
      </w:tr>
      <w:tr w:rsidR="00A00B91" w14:paraId="1CCDD306" w14:textId="77777777" w:rsidTr="00273F51">
        <w:trPr>
          <w:trHeight w:val="576"/>
        </w:trPr>
        <w:tc>
          <w:tcPr>
            <w:tcW w:w="4698" w:type="dxa"/>
          </w:tcPr>
          <w:p w14:paraId="67B6112D" w14:textId="77777777" w:rsidR="00A00B91" w:rsidRDefault="00A00B91" w:rsidP="0061471C">
            <w:pPr>
              <w:rPr>
                <w:rStyle w:val="QuickFormat1"/>
                <w:b/>
                <w:bCs/>
              </w:rPr>
            </w:pPr>
            <w:r>
              <w:rPr>
                <w:rStyle w:val="QuickFormat1"/>
                <w:b/>
                <w:bCs/>
              </w:rPr>
              <w:t>Certificate</w:t>
            </w:r>
            <w:r>
              <w:rPr>
                <w:rStyle w:val="QuickFormat1"/>
              </w:rPr>
              <w:t>:</w:t>
            </w:r>
            <w:r>
              <w:rPr>
                <w:rStyle w:val="QuickFormat1"/>
                <w:b/>
                <w:bCs/>
              </w:rPr>
              <w:t xml:space="preserve">  </w:t>
            </w:r>
            <w:r>
              <w:rPr>
                <w:rStyle w:val="QuickFormat1"/>
              </w:rPr>
              <w:t>Not Applicable</w:t>
            </w:r>
          </w:p>
        </w:tc>
        <w:tc>
          <w:tcPr>
            <w:tcW w:w="4302" w:type="dxa"/>
          </w:tcPr>
          <w:p w14:paraId="4EBDCF27" w14:textId="77777777" w:rsidR="00A00B91" w:rsidRDefault="00A00B91" w:rsidP="0061471C">
            <w:pPr>
              <w:rPr>
                <w:rStyle w:val="QuickFormat1"/>
                <w:rFonts w:eastAsia="Arial Unicode MS"/>
                <w:b/>
                <w:bCs/>
              </w:rPr>
            </w:pPr>
            <w:r>
              <w:rPr>
                <w:rStyle w:val="QuickFormat1"/>
                <w:b/>
                <w:bCs/>
              </w:rPr>
              <w:t xml:space="preserve">Length of Program:  </w:t>
            </w:r>
          </w:p>
          <w:p w14:paraId="62C0E2E8" w14:textId="77777777" w:rsidR="00A00B91" w:rsidRDefault="00A00B91" w:rsidP="0061471C">
            <w:pPr>
              <w:rPr>
                <w:rStyle w:val="QuickFormat1"/>
                <w:b/>
                <w:bCs/>
              </w:rPr>
            </w:pPr>
            <w:r>
              <w:rPr>
                <w:rStyle w:val="QuickFormat1"/>
                <w:b/>
                <w:bCs/>
              </w:rPr>
              <w:t>Prerequisite:</w:t>
            </w:r>
          </w:p>
        </w:tc>
      </w:tr>
    </w:tbl>
    <w:p w14:paraId="1F254082" w14:textId="77777777" w:rsidR="00A00B91" w:rsidRDefault="00A00B91" w:rsidP="00A00B91">
      <w:pPr>
        <w:rPr>
          <w:rFonts w:ascii="Times New Roman" w:hAnsi="Times New Roman"/>
          <w:sz w:val="18"/>
        </w:rPr>
      </w:pPr>
      <w:r>
        <w:rPr>
          <w:rFonts w:ascii="Times New Roman" w:hAnsi="Times New Roman"/>
          <w:b/>
          <w:bCs/>
          <w:sz w:val="18"/>
        </w:rPr>
        <w:t>Work-Based Learning Requirements/Opportunities:</w:t>
      </w:r>
      <w:r>
        <w:rPr>
          <w:rFonts w:ascii="Times New Roman" w:hAnsi="Times New Roman"/>
          <w:sz w:val="18"/>
        </w:rPr>
        <w:t xml:space="preserve">  For Work-Based Learning education requirements/opportunities please see the appropriate Program Sequencing sheet.</w:t>
      </w:r>
    </w:p>
    <w:p w14:paraId="73287EF5" w14:textId="77777777" w:rsidR="00A00B91" w:rsidRDefault="00A00B91" w:rsidP="00A00B91">
      <w:pPr>
        <w:rPr>
          <w:rFonts w:ascii="Times New Roman" w:hAnsi="Times New Roman"/>
          <w:sz w:val="18"/>
        </w:rPr>
      </w:pPr>
    </w:p>
    <w:p w14:paraId="739B84FF" w14:textId="77777777" w:rsidR="00A00B91" w:rsidRDefault="00A00B91" w:rsidP="00A00B91">
      <w:pPr>
        <w:rPr>
          <w:rFonts w:ascii="Times New Roman" w:hAnsi="Times New Roman"/>
          <w:sz w:val="18"/>
        </w:rPr>
      </w:pPr>
      <w:r>
        <w:rPr>
          <w:rFonts w:ascii="Times New Roman" w:hAnsi="Times New Roman"/>
          <w:b/>
          <w:bCs/>
          <w:sz w:val="18"/>
        </w:rPr>
        <w:t>License or Certification Information:</w:t>
      </w:r>
      <w:r>
        <w:rPr>
          <w:rFonts w:ascii="Times New Roman" w:hAnsi="Times New Roman"/>
          <w:sz w:val="18"/>
        </w:rPr>
        <w:t xml:space="preserve">  Graduates are eligible to apply to take the National Council Licensure Examination (NCLEX-RN), which is required to practice as a Registered Nurse.</w:t>
      </w:r>
    </w:p>
    <w:p w14:paraId="304A1E8D" w14:textId="77777777" w:rsidR="00A00B91" w:rsidRDefault="00A00B91" w:rsidP="00A00B91">
      <w:pPr>
        <w:rPr>
          <w:rFonts w:ascii="Times New Roman" w:hAnsi="Times New Roman"/>
          <w:sz w:val="18"/>
        </w:rPr>
      </w:pPr>
    </w:p>
    <w:p w14:paraId="2682E110" w14:textId="77777777" w:rsidR="00A00B91" w:rsidRDefault="00A00B91" w:rsidP="00A00B91">
      <w:pPr>
        <w:rPr>
          <w:rFonts w:ascii="Times New Roman" w:hAnsi="Times New Roman"/>
          <w:sz w:val="18"/>
        </w:rPr>
      </w:pPr>
      <w:r>
        <w:rPr>
          <w:rFonts w:ascii="Times New Roman" w:hAnsi="Times New Roman"/>
          <w:b/>
          <w:bCs/>
          <w:sz w:val="18"/>
        </w:rPr>
        <w:t>Programmatic Accreditation:  Accredited by</w:t>
      </w:r>
      <w:r>
        <w:rPr>
          <w:rFonts w:ascii="Times New Roman" w:hAnsi="Times New Roman"/>
          <w:sz w:val="18"/>
        </w:rPr>
        <w:t>:  Accreditation Commission for Education in Nursing (ACEN), 3343 Peachtree Road NE, Suite 850, Atlanta, GA 30326, Ph# (404) 975-5000</w:t>
      </w:r>
    </w:p>
    <w:p w14:paraId="0600F47D" w14:textId="77777777" w:rsidR="00A00B91" w:rsidRDefault="00A00B91" w:rsidP="00A00B91">
      <w:pPr>
        <w:ind w:left="2160" w:firstLine="720"/>
        <w:rPr>
          <w:rFonts w:ascii="Times New Roman" w:hAnsi="Times New Roman"/>
          <w:sz w:val="18"/>
        </w:rPr>
      </w:pPr>
      <w:r>
        <w:rPr>
          <w:rFonts w:ascii="Times New Roman" w:hAnsi="Times New Roman"/>
          <w:sz w:val="18"/>
        </w:rPr>
        <w:tab/>
      </w:r>
    </w:p>
    <w:p w14:paraId="6DB0126F" w14:textId="77777777" w:rsidR="00A00B91" w:rsidRDefault="00A00B91" w:rsidP="00A00B91">
      <w:pPr>
        <w:rPr>
          <w:rFonts w:ascii="Times New Roman" w:hAnsi="Times New Roman"/>
          <w:sz w:val="18"/>
        </w:rPr>
      </w:pPr>
      <w:r>
        <w:rPr>
          <w:rFonts w:ascii="Times New Roman" w:hAnsi="Times New Roman"/>
          <w:b/>
          <w:bCs/>
          <w:sz w:val="18"/>
        </w:rPr>
        <w:t>Approved by</w:t>
      </w:r>
      <w:r>
        <w:rPr>
          <w:rFonts w:ascii="Times New Roman" w:hAnsi="Times New Roman"/>
          <w:sz w:val="18"/>
        </w:rPr>
        <w:t>: North Carolina Board of Nursing, P.O. Box 2129, Raleigh, NC 27602 Ph# (919) 782-3211</w:t>
      </w:r>
    </w:p>
    <w:p w14:paraId="16C020EA" w14:textId="77777777" w:rsidR="00A00B91" w:rsidRDefault="00A00B91" w:rsidP="00A00B91">
      <w:pPr>
        <w:rPr>
          <w:rFonts w:ascii="Times New Roman" w:hAnsi="Times New Roman"/>
          <w:sz w:val="18"/>
        </w:rPr>
      </w:pPr>
    </w:p>
    <w:p w14:paraId="63BB7CC2" w14:textId="77777777" w:rsidR="00A00B91" w:rsidRDefault="00A00B91" w:rsidP="00A00B91">
      <w:pPr>
        <w:rPr>
          <w:rFonts w:ascii="Times New Roman" w:hAnsi="Times New Roman"/>
          <w:b/>
          <w:bCs/>
          <w:sz w:val="18"/>
        </w:rPr>
      </w:pPr>
      <w:r>
        <w:rPr>
          <w:rFonts w:ascii="Times New Roman" w:hAnsi="Times New Roman"/>
          <w:b/>
          <w:bCs/>
          <w:sz w:val="18"/>
        </w:rPr>
        <w:t>Program Information Contact:</w:t>
      </w:r>
    </w:p>
    <w:tbl>
      <w:tblPr>
        <w:tblW w:w="0" w:type="auto"/>
        <w:tblLook w:val="0000" w:firstRow="0" w:lastRow="0" w:firstColumn="0" w:lastColumn="0" w:noHBand="0" w:noVBand="0"/>
      </w:tblPr>
      <w:tblGrid>
        <w:gridCol w:w="4548"/>
        <w:gridCol w:w="4680"/>
      </w:tblGrid>
      <w:tr w:rsidR="005E0013" w14:paraId="576E867F" w14:textId="77777777" w:rsidTr="0061471C">
        <w:tc>
          <w:tcPr>
            <w:tcW w:w="4548" w:type="dxa"/>
          </w:tcPr>
          <w:p w14:paraId="2AAE10D2" w14:textId="475F2D79" w:rsidR="005E0013" w:rsidRPr="005E0013" w:rsidRDefault="005E0013" w:rsidP="005E0013">
            <w:pPr>
              <w:rPr>
                <w:rFonts w:ascii="Times New Roman" w:hAnsi="Times New Roman"/>
                <w:sz w:val="18"/>
              </w:rPr>
            </w:pPr>
            <w:r w:rsidRPr="005E0013">
              <w:rPr>
                <w:rFonts w:ascii="Times New Roman" w:hAnsi="Times New Roman"/>
                <w:sz w:val="18"/>
              </w:rPr>
              <w:t xml:space="preserve">Department Chair:  </w:t>
            </w:r>
            <w:r w:rsidR="00CE6596">
              <w:rPr>
                <w:rFonts w:ascii="Times New Roman" w:hAnsi="Times New Roman"/>
                <w:sz w:val="18"/>
              </w:rPr>
              <w:t>Colleen Gordon</w:t>
            </w:r>
          </w:p>
          <w:p w14:paraId="4D17A81C" w14:textId="60E39C6C" w:rsidR="00F56286" w:rsidRPr="000564FF" w:rsidRDefault="00F56286" w:rsidP="00F56286">
            <w:pPr>
              <w:rPr>
                <w:rFonts w:ascii="Times New Roman" w:hAnsi="Times New Roman"/>
                <w:sz w:val="18"/>
              </w:rPr>
            </w:pPr>
            <w:r w:rsidRPr="000564FF">
              <w:rPr>
                <w:rFonts w:ascii="Times New Roman" w:hAnsi="Times New Roman"/>
                <w:sz w:val="18"/>
              </w:rPr>
              <w:t>Telephone Number: (910)</w:t>
            </w:r>
            <w:r w:rsidRPr="000564FF">
              <w:rPr>
                <w:rFonts w:ascii="Times New Roman" w:hAnsi="Times New Roman"/>
                <w:color w:val="FF6600"/>
                <w:sz w:val="18"/>
              </w:rPr>
              <w:t xml:space="preserve"> </w:t>
            </w:r>
            <w:r w:rsidR="00CE6596">
              <w:rPr>
                <w:rFonts w:ascii="Times New Roman" w:hAnsi="Times New Roman"/>
                <w:sz w:val="18"/>
              </w:rPr>
              <w:t>678</w:t>
            </w:r>
            <w:r>
              <w:rPr>
                <w:rFonts w:ascii="Times New Roman" w:hAnsi="Times New Roman"/>
                <w:sz w:val="18"/>
              </w:rPr>
              <w:t>-</w:t>
            </w:r>
            <w:r w:rsidR="00CE6596">
              <w:rPr>
                <w:rFonts w:ascii="Times New Roman" w:hAnsi="Times New Roman"/>
                <w:sz w:val="18"/>
              </w:rPr>
              <w:t>9876</w:t>
            </w:r>
          </w:p>
          <w:p w14:paraId="1F992865" w14:textId="218A1F67" w:rsidR="00F56286" w:rsidRPr="000564FF" w:rsidRDefault="00F56286" w:rsidP="00F56286">
            <w:pPr>
              <w:rPr>
                <w:rFonts w:ascii="Times New Roman" w:hAnsi="Times New Roman"/>
                <w:sz w:val="18"/>
              </w:rPr>
            </w:pPr>
            <w:r w:rsidRPr="000564FF">
              <w:rPr>
                <w:rFonts w:ascii="Times New Roman" w:hAnsi="Times New Roman"/>
                <w:sz w:val="18"/>
              </w:rPr>
              <w:t xml:space="preserve">Email: </w:t>
            </w:r>
            <w:hyperlink r:id="rId11" w:history="1">
              <w:r w:rsidR="00CE6596" w:rsidRPr="006E0E3A">
                <w:rPr>
                  <w:rStyle w:val="Hyperlink"/>
                  <w:rFonts w:ascii="Times New Roman" w:hAnsi="Times New Roman"/>
                  <w:sz w:val="18"/>
                </w:rPr>
                <w:t>gordonc@faytechcc.edu</w:t>
              </w:r>
            </w:hyperlink>
            <w:r w:rsidRPr="000564FF">
              <w:rPr>
                <w:rFonts w:ascii="Times New Roman" w:hAnsi="Times New Roman"/>
                <w:sz w:val="18"/>
              </w:rPr>
              <w:t xml:space="preserve"> </w:t>
            </w:r>
          </w:p>
          <w:p w14:paraId="42CFCF7D" w14:textId="3DC82599" w:rsidR="005E0013" w:rsidRPr="005E0013" w:rsidRDefault="00F56286" w:rsidP="00F56286">
            <w:pPr>
              <w:rPr>
                <w:rFonts w:ascii="Times New Roman" w:hAnsi="Times New Roman"/>
                <w:sz w:val="18"/>
              </w:rPr>
            </w:pPr>
            <w:r w:rsidRPr="000564FF">
              <w:rPr>
                <w:rFonts w:ascii="Times New Roman" w:hAnsi="Times New Roman"/>
                <w:sz w:val="18"/>
              </w:rPr>
              <w:t xml:space="preserve">Department Office: </w:t>
            </w:r>
            <w:r>
              <w:rPr>
                <w:rFonts w:ascii="Times New Roman" w:hAnsi="Times New Roman"/>
                <w:sz w:val="18"/>
              </w:rPr>
              <w:t xml:space="preserve">Nursing Education </w:t>
            </w:r>
            <w:r w:rsidR="005E7015">
              <w:rPr>
                <w:rFonts w:ascii="Times New Roman" w:hAnsi="Times New Roman"/>
                <w:color w:val="FF0000"/>
                <w:sz w:val="18"/>
              </w:rPr>
              <w:t>Annex</w:t>
            </w:r>
            <w:r>
              <w:rPr>
                <w:rFonts w:ascii="Times New Roman" w:hAnsi="Times New Roman"/>
                <w:sz w:val="18"/>
              </w:rPr>
              <w:t xml:space="preserve">, Room </w:t>
            </w:r>
            <w:r w:rsidRPr="005E7015">
              <w:rPr>
                <w:rFonts w:ascii="Times New Roman" w:hAnsi="Times New Roman"/>
                <w:color w:val="FF0000"/>
                <w:sz w:val="18"/>
              </w:rPr>
              <w:t>1</w:t>
            </w:r>
            <w:r w:rsidR="005E7015" w:rsidRPr="005E7015">
              <w:rPr>
                <w:rFonts w:ascii="Times New Roman" w:hAnsi="Times New Roman"/>
                <w:color w:val="FF0000"/>
                <w:sz w:val="18"/>
              </w:rPr>
              <w:t>26</w:t>
            </w:r>
          </w:p>
        </w:tc>
        <w:tc>
          <w:tcPr>
            <w:tcW w:w="4680" w:type="dxa"/>
          </w:tcPr>
          <w:p w14:paraId="2AF20B52" w14:textId="5317C0E0" w:rsidR="00F56286" w:rsidRPr="00CE6596" w:rsidRDefault="00F56286" w:rsidP="00F56286">
            <w:pPr>
              <w:rPr>
                <w:rFonts w:ascii="Times New Roman" w:hAnsi="Times New Roman"/>
                <w:sz w:val="20"/>
                <w:szCs w:val="20"/>
              </w:rPr>
            </w:pPr>
            <w:r w:rsidRPr="000564FF">
              <w:rPr>
                <w:rFonts w:ascii="Times New Roman" w:hAnsi="Times New Roman"/>
                <w:sz w:val="18"/>
                <w:szCs w:val="18"/>
              </w:rPr>
              <w:t xml:space="preserve">Department Office: </w:t>
            </w:r>
            <w:r>
              <w:rPr>
                <w:rFonts w:ascii="Times New Roman" w:hAnsi="Times New Roman"/>
                <w:sz w:val="18"/>
                <w:szCs w:val="18"/>
              </w:rPr>
              <w:t xml:space="preserve">Nursing Education </w:t>
            </w:r>
            <w:r w:rsidR="005E7015" w:rsidRPr="005E7015">
              <w:rPr>
                <w:rFonts w:ascii="Times New Roman" w:hAnsi="Times New Roman"/>
                <w:color w:val="FF0000"/>
                <w:sz w:val="18"/>
                <w:szCs w:val="18"/>
              </w:rPr>
              <w:t>Annex, Room 101</w:t>
            </w:r>
          </w:p>
          <w:p w14:paraId="22A92388" w14:textId="59F83107" w:rsidR="00F56286" w:rsidRPr="000564FF" w:rsidRDefault="00F56286" w:rsidP="00F56286">
            <w:pPr>
              <w:rPr>
                <w:rFonts w:ascii="Times New Roman" w:hAnsi="Times New Roman"/>
                <w:sz w:val="18"/>
                <w:szCs w:val="18"/>
              </w:rPr>
            </w:pPr>
            <w:r w:rsidRPr="000564FF">
              <w:rPr>
                <w:rFonts w:ascii="Times New Roman" w:hAnsi="Times New Roman"/>
                <w:sz w:val="18"/>
                <w:szCs w:val="18"/>
              </w:rPr>
              <w:t>Telephone: (910) 678-</w:t>
            </w:r>
            <w:r w:rsidR="00CE6596">
              <w:rPr>
                <w:rFonts w:ascii="Times New Roman" w:hAnsi="Times New Roman"/>
                <w:sz w:val="18"/>
                <w:szCs w:val="18"/>
              </w:rPr>
              <w:t>0183</w:t>
            </w:r>
          </w:p>
          <w:p w14:paraId="4DC4CA9C" w14:textId="77777777" w:rsidR="00F56286" w:rsidRPr="000564FF" w:rsidRDefault="00F56286" w:rsidP="00F56286">
            <w:pPr>
              <w:rPr>
                <w:rFonts w:ascii="Times New Roman" w:hAnsi="Times New Roman"/>
                <w:sz w:val="18"/>
                <w:szCs w:val="18"/>
              </w:rPr>
            </w:pPr>
            <w:r w:rsidRPr="000564FF">
              <w:rPr>
                <w:rFonts w:ascii="Times New Roman" w:hAnsi="Times New Roman"/>
                <w:sz w:val="18"/>
                <w:szCs w:val="18"/>
              </w:rPr>
              <w:t xml:space="preserve">Email: </w:t>
            </w:r>
            <w:hyperlink r:id="rId12" w:history="1">
              <w:r w:rsidRPr="000564FF">
                <w:rPr>
                  <w:rStyle w:val="Hyperlink"/>
                  <w:rFonts w:ascii="Times New Roman" w:hAnsi="Times New Roman"/>
                  <w:sz w:val="18"/>
                  <w:szCs w:val="18"/>
                </w:rPr>
                <w:t>Nursing@faytechcc.edu</w:t>
              </w:r>
            </w:hyperlink>
            <w:r w:rsidRPr="000564FF">
              <w:rPr>
                <w:rFonts w:ascii="Times New Roman" w:hAnsi="Times New Roman"/>
                <w:sz w:val="18"/>
                <w:szCs w:val="18"/>
              </w:rPr>
              <w:t xml:space="preserve"> </w:t>
            </w:r>
          </w:p>
          <w:p w14:paraId="0FA8BD30" w14:textId="119D90FA" w:rsidR="005E0013" w:rsidRPr="005E0013" w:rsidRDefault="00F56286" w:rsidP="00F56286">
            <w:pPr>
              <w:rPr>
                <w:rFonts w:ascii="Times New Roman" w:hAnsi="Times New Roman"/>
                <w:sz w:val="18"/>
              </w:rPr>
            </w:pPr>
            <w:r w:rsidRPr="000564FF">
              <w:rPr>
                <w:rFonts w:ascii="Times New Roman" w:hAnsi="Times New Roman"/>
                <w:sz w:val="18"/>
                <w:szCs w:val="18"/>
              </w:rPr>
              <w:t xml:space="preserve">FTCC website: </w:t>
            </w:r>
            <w:hyperlink r:id="rId13" w:history="1">
              <w:r w:rsidRPr="000564FF">
                <w:rPr>
                  <w:rStyle w:val="Hyperlink"/>
                  <w:rFonts w:ascii="Times New Roman" w:hAnsi="Times New Roman"/>
                  <w:sz w:val="18"/>
                  <w:szCs w:val="18"/>
                </w:rPr>
                <w:t>www.faytechcc.edu</w:t>
              </w:r>
            </w:hyperlink>
          </w:p>
        </w:tc>
      </w:tr>
    </w:tbl>
    <w:p w14:paraId="462A887C" w14:textId="77777777" w:rsidR="00A00B91" w:rsidRDefault="00A00B91" w:rsidP="00A00B91">
      <w:pPr>
        <w:rPr>
          <w:rFonts w:ascii="Times New Roman" w:hAnsi="Times New Roman"/>
          <w:sz w:val="18"/>
        </w:rPr>
      </w:pPr>
    </w:p>
    <w:p w14:paraId="57F74A26" w14:textId="77777777" w:rsidR="00273F51" w:rsidRDefault="00273F51" w:rsidP="00A00B91">
      <w:pPr>
        <w:rPr>
          <w:rFonts w:ascii="Times New Roman" w:hAnsi="Times New Roman"/>
          <w:b/>
          <w:bCs/>
          <w:sz w:val="18"/>
        </w:rPr>
      </w:pPr>
    </w:p>
    <w:p w14:paraId="68C2C86C" w14:textId="1D977F31" w:rsidR="00A00B91" w:rsidRDefault="00A00B91" w:rsidP="00A00B91">
      <w:pPr>
        <w:rPr>
          <w:rFonts w:ascii="Times New Roman" w:hAnsi="Times New Roman"/>
          <w:sz w:val="18"/>
        </w:rPr>
      </w:pPr>
      <w:bookmarkStart w:id="2" w:name="_GoBack"/>
      <w:bookmarkEnd w:id="2"/>
      <w:r>
        <w:rPr>
          <w:rFonts w:ascii="Times New Roman" w:hAnsi="Times New Roman"/>
          <w:b/>
          <w:bCs/>
          <w:sz w:val="18"/>
        </w:rPr>
        <w:lastRenderedPageBreak/>
        <w:t>Application Deadlines:</w:t>
      </w:r>
      <w:r>
        <w:rPr>
          <w:rFonts w:ascii="Times New Roman" w:hAnsi="Times New Roman"/>
          <w:sz w:val="18"/>
        </w:rPr>
        <w:t xml:space="preserve">  The program is designed for a student to enter during the fall semester</w:t>
      </w:r>
      <w:proofErr w:type="gramStart"/>
      <w:r>
        <w:rPr>
          <w:rFonts w:ascii="Times New Roman" w:hAnsi="Times New Roman"/>
          <w:sz w:val="18"/>
        </w:rPr>
        <w:t xml:space="preserve">.  </w:t>
      </w:r>
      <w:proofErr w:type="gramEnd"/>
      <w:r>
        <w:rPr>
          <w:rFonts w:ascii="Times New Roman" w:hAnsi="Times New Roman"/>
          <w:sz w:val="18"/>
        </w:rPr>
        <w:t>A student may enter at other times with approval of the Department Chairperson.  Students should apply between November 1 and January 30</w:t>
      </w:r>
      <w:r>
        <w:rPr>
          <w:rFonts w:ascii="Times New Roman" w:hAnsi="Times New Roman"/>
          <w:sz w:val="18"/>
          <w:vertAlign w:val="superscript"/>
        </w:rPr>
        <w:t xml:space="preserve">th   </w:t>
      </w:r>
      <w:r>
        <w:rPr>
          <w:rFonts w:ascii="Times New Roman" w:hAnsi="Times New Roman"/>
          <w:sz w:val="18"/>
        </w:rPr>
        <w:t xml:space="preserve">for consideration of entry into the program.  Specific health program admission requirements must be met before a student is eligible for admission.  </w:t>
      </w:r>
    </w:p>
    <w:p w14:paraId="138FCD1A" w14:textId="77777777" w:rsidR="00A00B91" w:rsidRDefault="00A00B91" w:rsidP="00A00B91">
      <w:pPr>
        <w:rPr>
          <w:rFonts w:ascii="Times New Roman" w:hAnsi="Times New Roman"/>
          <w:sz w:val="18"/>
        </w:rPr>
      </w:pPr>
    </w:p>
    <w:p w14:paraId="0EBC0736" w14:textId="77777777" w:rsidR="00A00B91" w:rsidRPr="00707490" w:rsidRDefault="00A00B91" w:rsidP="00A00B91">
      <w:pPr>
        <w:widowControl/>
        <w:rPr>
          <w:rFonts w:ascii="Times New Roman" w:hAnsi="Times New Roman"/>
          <w:sz w:val="18"/>
          <w:szCs w:val="18"/>
        </w:rPr>
      </w:pPr>
      <w:r w:rsidRPr="00707490">
        <w:rPr>
          <w:rFonts w:ascii="Times New Roman" w:hAnsi="Times New Roman"/>
          <w:b/>
          <w:bCs/>
          <w:sz w:val="18"/>
          <w:szCs w:val="18"/>
        </w:rPr>
        <w:t xml:space="preserve">Scholarship/Title IV Financial Aid/VA Services:  </w:t>
      </w:r>
      <w:r>
        <w:rPr>
          <w:rFonts w:ascii="Times New Roman" w:hAnsi="Times New Roman"/>
          <w:sz w:val="18"/>
          <w:szCs w:val="18"/>
        </w:rPr>
        <w:t>Schola</w:t>
      </w:r>
      <w:r w:rsidRPr="00707490">
        <w:rPr>
          <w:rFonts w:ascii="Times New Roman" w:hAnsi="Times New Roman"/>
          <w:sz w:val="18"/>
          <w:szCs w:val="18"/>
        </w:rPr>
        <w:t xml:space="preserve">rships/Title IV Financial Aid/Veteran's assistance may be available for associate degrees.  Certificates and diplomas that fall under this program/area of study </w:t>
      </w:r>
      <w:r w:rsidRPr="00707490">
        <w:rPr>
          <w:rFonts w:ascii="Times New Roman" w:hAnsi="Times New Roman"/>
          <w:b/>
          <w:bCs/>
          <w:sz w:val="18"/>
          <w:szCs w:val="18"/>
          <w:u w:val="single"/>
        </w:rPr>
        <w:t>may or may not be eligible</w:t>
      </w:r>
      <w:r w:rsidRPr="00707490">
        <w:rPr>
          <w:rFonts w:ascii="Times New Roman" w:hAnsi="Times New Roman"/>
          <w:sz w:val="18"/>
          <w:szCs w:val="18"/>
        </w:rPr>
        <w:t xml:space="preserve"> for Scholarship/Title IV Financial Aid/VA Services.  Please contact the Financial Aid Office, Student Center, Room 2; Telephone (910) 678-8242.  Veterans Services, </w:t>
      </w:r>
      <w:r>
        <w:rPr>
          <w:rFonts w:ascii="Times New Roman" w:hAnsi="Times New Roman"/>
          <w:sz w:val="18"/>
          <w:szCs w:val="18"/>
        </w:rPr>
        <w:t>General Classroom Building, Room 202</w:t>
      </w:r>
      <w:r w:rsidRPr="00707490">
        <w:rPr>
          <w:rFonts w:ascii="Times New Roman" w:hAnsi="Times New Roman"/>
          <w:sz w:val="18"/>
          <w:szCs w:val="18"/>
        </w:rPr>
        <w:t>, (910) 678-8</w:t>
      </w:r>
      <w:r>
        <w:rPr>
          <w:rFonts w:ascii="Times New Roman" w:hAnsi="Times New Roman"/>
          <w:sz w:val="18"/>
          <w:szCs w:val="18"/>
        </w:rPr>
        <w:t>580</w:t>
      </w:r>
      <w:r w:rsidRPr="00707490">
        <w:rPr>
          <w:rFonts w:ascii="Times New Roman" w:hAnsi="Times New Roman"/>
          <w:sz w:val="18"/>
          <w:szCs w:val="18"/>
        </w:rPr>
        <w:t>.</w:t>
      </w:r>
    </w:p>
    <w:p w14:paraId="5E6D4EE6" w14:textId="77777777" w:rsidR="00A00B91" w:rsidRDefault="00A00B91" w:rsidP="00A00B91">
      <w:pPr>
        <w:rPr>
          <w:rFonts w:ascii="Times New Roman" w:hAnsi="Times New Roman"/>
          <w:b/>
          <w:bCs/>
          <w:sz w:val="18"/>
        </w:rPr>
      </w:pPr>
    </w:p>
    <w:p w14:paraId="2278B4CF" w14:textId="77777777" w:rsidR="00A00B91" w:rsidRDefault="00A00B91" w:rsidP="00A00B91">
      <w:pPr>
        <w:rPr>
          <w:rFonts w:ascii="Times New Roman" w:hAnsi="Times New Roman"/>
          <w:sz w:val="18"/>
        </w:rPr>
      </w:pPr>
      <w:r>
        <w:rPr>
          <w:rFonts w:ascii="Times New Roman" w:hAnsi="Times New Roman"/>
          <w:b/>
          <w:bCs/>
          <w:sz w:val="18"/>
        </w:rPr>
        <w:t xml:space="preserve">Child Care Financial Assistance Information:  </w:t>
      </w:r>
    </w:p>
    <w:p w14:paraId="0BBD2838" w14:textId="318AC638" w:rsidR="00A00B91" w:rsidRDefault="00A00B91" w:rsidP="00A00B91">
      <w:pPr>
        <w:rPr>
          <w:rFonts w:ascii="Times New Roman" w:hAnsi="Times New Roman"/>
          <w:sz w:val="18"/>
        </w:rPr>
      </w:pPr>
      <w:r>
        <w:rPr>
          <w:rFonts w:ascii="Times New Roman" w:hAnsi="Times New Roman"/>
          <w:sz w:val="18"/>
        </w:rPr>
        <w:t>Telephone: (910) 678-8486</w:t>
      </w:r>
    </w:p>
    <w:p w14:paraId="02DF36A7" w14:textId="5A6169B6" w:rsidR="00BD2688" w:rsidRPr="00BC4FC5" w:rsidRDefault="00BC4FC5" w:rsidP="00A00B91">
      <w:pPr>
        <w:rPr>
          <w:rFonts w:ascii="Times New Roman" w:hAnsi="Times New Roman"/>
          <w:sz w:val="18"/>
        </w:rPr>
      </w:pPr>
      <w:r>
        <w:rPr>
          <w:sz w:val="18"/>
          <w:szCs w:val="16"/>
        </w:rPr>
        <w:ptab w:relativeTo="margin" w:alignment="right" w:leader="none"/>
      </w:r>
      <w:r>
        <w:rPr>
          <w:rFonts w:ascii="Times New Roman" w:hAnsi="Times New Roman"/>
          <w:sz w:val="18"/>
          <w:szCs w:val="16"/>
        </w:rPr>
        <w:t xml:space="preserve">Revised: </w:t>
      </w:r>
      <w:r w:rsidR="006A5A12">
        <w:rPr>
          <w:rFonts w:ascii="Times New Roman" w:hAnsi="Times New Roman"/>
          <w:sz w:val="18"/>
          <w:szCs w:val="16"/>
        </w:rPr>
        <w:t>03</w:t>
      </w:r>
      <w:r>
        <w:rPr>
          <w:rFonts w:ascii="Times New Roman" w:hAnsi="Times New Roman"/>
          <w:sz w:val="18"/>
          <w:szCs w:val="16"/>
        </w:rPr>
        <w:t>/</w:t>
      </w:r>
      <w:r w:rsidR="006A5A12">
        <w:rPr>
          <w:rFonts w:ascii="Times New Roman" w:hAnsi="Times New Roman"/>
          <w:sz w:val="18"/>
          <w:szCs w:val="16"/>
        </w:rPr>
        <w:t>26</w:t>
      </w:r>
      <w:r>
        <w:rPr>
          <w:rFonts w:ascii="Times New Roman" w:hAnsi="Times New Roman"/>
          <w:sz w:val="18"/>
          <w:szCs w:val="16"/>
        </w:rPr>
        <w:t>/2</w:t>
      </w:r>
      <w:r w:rsidR="006A5A12">
        <w:rPr>
          <w:rFonts w:ascii="Times New Roman" w:hAnsi="Times New Roman"/>
          <w:sz w:val="18"/>
          <w:szCs w:val="16"/>
        </w:rPr>
        <w:t>4</w:t>
      </w:r>
    </w:p>
    <w:sectPr w:rsidR="00BD2688" w:rsidRPr="00BC4FC5" w:rsidSect="00E57065">
      <w:endnotePr>
        <w:numFmt w:val="decimal"/>
      </w:endnotePr>
      <w:type w:val="continuous"/>
      <w:pgSz w:w="12240" w:h="15840" w:code="1"/>
      <w:pgMar w:top="720" w:right="1008" w:bottom="720" w:left="1440"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D7109" w14:textId="77777777" w:rsidR="0009119D" w:rsidRDefault="0009119D">
      <w:r>
        <w:separator/>
      </w:r>
    </w:p>
  </w:endnote>
  <w:endnote w:type="continuationSeparator" w:id="0">
    <w:p w14:paraId="097EF230" w14:textId="77777777" w:rsidR="0009119D" w:rsidRDefault="00091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C9384" w14:textId="77777777" w:rsidR="0009119D" w:rsidRDefault="0009119D">
      <w:r>
        <w:separator/>
      </w:r>
    </w:p>
  </w:footnote>
  <w:footnote w:type="continuationSeparator" w:id="0">
    <w:p w14:paraId="0C0F85DE" w14:textId="77777777" w:rsidR="0009119D" w:rsidRDefault="00091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20D9A"/>
    <w:multiLevelType w:val="hybridMultilevel"/>
    <w:tmpl w:val="73340ED6"/>
    <w:lvl w:ilvl="0" w:tplc="7856FD06">
      <w:start w:val="1"/>
      <w:numFmt w:val="upperLetter"/>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 w15:restartNumberingAfterBreak="0">
    <w:nsid w:val="4C4A0099"/>
    <w:multiLevelType w:val="hybridMultilevel"/>
    <w:tmpl w:val="41025020"/>
    <w:lvl w:ilvl="0" w:tplc="04090001">
      <w:start w:val="1"/>
      <w:numFmt w:val="bullet"/>
      <w:lvlText w:val=""/>
      <w:lvlJc w:val="left"/>
      <w:pPr>
        <w:ind w:left="520" w:hanging="36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 w15:restartNumberingAfterBreak="0">
    <w:nsid w:val="63A75C39"/>
    <w:multiLevelType w:val="hybridMultilevel"/>
    <w:tmpl w:val="CAFA7EE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613"/>
    <w:rsid w:val="00001F43"/>
    <w:rsid w:val="000104B4"/>
    <w:rsid w:val="000778A6"/>
    <w:rsid w:val="00085DBA"/>
    <w:rsid w:val="0009119D"/>
    <w:rsid w:val="000C7800"/>
    <w:rsid w:val="00104479"/>
    <w:rsid w:val="00107996"/>
    <w:rsid w:val="00156AA2"/>
    <w:rsid w:val="001651EC"/>
    <w:rsid w:val="00177225"/>
    <w:rsid w:val="001807DC"/>
    <w:rsid w:val="001A5C5D"/>
    <w:rsid w:val="001B692A"/>
    <w:rsid w:val="001D2E66"/>
    <w:rsid w:val="00206BB0"/>
    <w:rsid w:val="002354AD"/>
    <w:rsid w:val="00244C2C"/>
    <w:rsid w:val="00273F51"/>
    <w:rsid w:val="00285121"/>
    <w:rsid w:val="00292531"/>
    <w:rsid w:val="002E6D15"/>
    <w:rsid w:val="00313E5E"/>
    <w:rsid w:val="0034681E"/>
    <w:rsid w:val="003737C0"/>
    <w:rsid w:val="003E197E"/>
    <w:rsid w:val="003F6152"/>
    <w:rsid w:val="00406846"/>
    <w:rsid w:val="00424A91"/>
    <w:rsid w:val="004250B1"/>
    <w:rsid w:val="00475FAC"/>
    <w:rsid w:val="00494C3B"/>
    <w:rsid w:val="004C3F1D"/>
    <w:rsid w:val="004F7E25"/>
    <w:rsid w:val="00505AD5"/>
    <w:rsid w:val="00512242"/>
    <w:rsid w:val="005359A4"/>
    <w:rsid w:val="00577D0D"/>
    <w:rsid w:val="005C24D1"/>
    <w:rsid w:val="005E0013"/>
    <w:rsid w:val="005E7015"/>
    <w:rsid w:val="005E7C5F"/>
    <w:rsid w:val="006233E1"/>
    <w:rsid w:val="0062690F"/>
    <w:rsid w:val="00640A5B"/>
    <w:rsid w:val="0068377A"/>
    <w:rsid w:val="00692931"/>
    <w:rsid w:val="0069563A"/>
    <w:rsid w:val="00697C3F"/>
    <w:rsid w:val="006A5A12"/>
    <w:rsid w:val="006F3F6F"/>
    <w:rsid w:val="0071658A"/>
    <w:rsid w:val="00723304"/>
    <w:rsid w:val="00782FBD"/>
    <w:rsid w:val="00794CEF"/>
    <w:rsid w:val="007A7B38"/>
    <w:rsid w:val="007E6AF5"/>
    <w:rsid w:val="008176C0"/>
    <w:rsid w:val="00862A83"/>
    <w:rsid w:val="008830EF"/>
    <w:rsid w:val="008A19D8"/>
    <w:rsid w:val="008E00E1"/>
    <w:rsid w:val="008E097D"/>
    <w:rsid w:val="008E3A81"/>
    <w:rsid w:val="008F1BF0"/>
    <w:rsid w:val="008F24DC"/>
    <w:rsid w:val="00930DDE"/>
    <w:rsid w:val="009452B7"/>
    <w:rsid w:val="00950F10"/>
    <w:rsid w:val="00953685"/>
    <w:rsid w:val="00993DF1"/>
    <w:rsid w:val="009C32F7"/>
    <w:rsid w:val="009C55B9"/>
    <w:rsid w:val="009D4709"/>
    <w:rsid w:val="009D78F7"/>
    <w:rsid w:val="009F1E62"/>
    <w:rsid w:val="00A00B91"/>
    <w:rsid w:val="00A232A7"/>
    <w:rsid w:val="00A82988"/>
    <w:rsid w:val="00A8591A"/>
    <w:rsid w:val="00AD6D36"/>
    <w:rsid w:val="00AE12FC"/>
    <w:rsid w:val="00AF4314"/>
    <w:rsid w:val="00AF4C0C"/>
    <w:rsid w:val="00B0027C"/>
    <w:rsid w:val="00B82B7C"/>
    <w:rsid w:val="00B82ECD"/>
    <w:rsid w:val="00B8722F"/>
    <w:rsid w:val="00B9450F"/>
    <w:rsid w:val="00BA1737"/>
    <w:rsid w:val="00BC4FC5"/>
    <w:rsid w:val="00BC5804"/>
    <w:rsid w:val="00BC6A53"/>
    <w:rsid w:val="00BD2688"/>
    <w:rsid w:val="00C11D18"/>
    <w:rsid w:val="00C32160"/>
    <w:rsid w:val="00C67D01"/>
    <w:rsid w:val="00C73B46"/>
    <w:rsid w:val="00C956FC"/>
    <w:rsid w:val="00C96200"/>
    <w:rsid w:val="00CE6596"/>
    <w:rsid w:val="00CF62EA"/>
    <w:rsid w:val="00D20C92"/>
    <w:rsid w:val="00D71882"/>
    <w:rsid w:val="00DB0ED2"/>
    <w:rsid w:val="00DD2373"/>
    <w:rsid w:val="00E42D80"/>
    <w:rsid w:val="00E53613"/>
    <w:rsid w:val="00E57065"/>
    <w:rsid w:val="00E8469D"/>
    <w:rsid w:val="00EC50A4"/>
    <w:rsid w:val="00ED4461"/>
    <w:rsid w:val="00EE2D40"/>
    <w:rsid w:val="00F04F26"/>
    <w:rsid w:val="00F11653"/>
    <w:rsid w:val="00F150C2"/>
    <w:rsid w:val="00F43D69"/>
    <w:rsid w:val="00F444CF"/>
    <w:rsid w:val="00F5444E"/>
    <w:rsid w:val="00F56286"/>
    <w:rsid w:val="00F64800"/>
    <w:rsid w:val="00F81DA3"/>
    <w:rsid w:val="00F94537"/>
    <w:rsid w:val="00FB54E9"/>
    <w:rsid w:val="00FC61F6"/>
    <w:rsid w:val="00FF0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8ECA6"/>
  <w15:docId w15:val="{282E517F-5A9C-46DC-BF11-109B8EE29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Univers" w:hAnsi="Univers"/>
      <w:sz w:val="24"/>
      <w:szCs w:val="24"/>
    </w:rPr>
  </w:style>
  <w:style w:type="paragraph" w:styleId="Heading1">
    <w:name w:val="heading 1"/>
    <w:basedOn w:val="Normal"/>
    <w:next w:val="Normal"/>
    <w:qFormat/>
    <w:pPr>
      <w:keepNext/>
      <w:tabs>
        <w:tab w:val="right" w:pos="15149"/>
      </w:tabs>
      <w:jc w:val="right"/>
      <w:outlineLvl w:val="0"/>
    </w:pPr>
    <w:rPr>
      <w:rFonts w:ascii="Arial" w:hAnsi="Arial" w:cs="Arial"/>
      <w:b/>
      <w:bCs/>
      <w:sz w:val="18"/>
      <w:szCs w:val="18"/>
    </w:rPr>
  </w:style>
  <w:style w:type="paragraph" w:styleId="Heading2">
    <w:name w:val="heading 2"/>
    <w:basedOn w:val="Normal"/>
    <w:next w:val="Normal"/>
    <w:qFormat/>
    <w:pPr>
      <w:keepNext/>
      <w:tabs>
        <w:tab w:val="left" w:pos="12555"/>
        <w:tab w:val="left" w:pos="13620"/>
        <w:tab w:val="right" w:pos="15149"/>
      </w:tabs>
      <w:jc w:val="center"/>
      <w:outlineLvl w:val="1"/>
    </w:pPr>
    <w:rPr>
      <w:rFonts w:ascii="Arial" w:hAnsi="Arial" w:cs="Arial"/>
      <w:b/>
      <w:bCs/>
      <w:sz w:val="18"/>
      <w:szCs w:val="18"/>
    </w:rPr>
  </w:style>
  <w:style w:type="paragraph" w:styleId="Heading3">
    <w:name w:val="heading 3"/>
    <w:basedOn w:val="Normal"/>
    <w:next w:val="Normal"/>
    <w:qFormat/>
    <w:pPr>
      <w:keepNext/>
      <w:tabs>
        <w:tab w:val="center" w:pos="5774"/>
      </w:tabs>
      <w:jc w:val="center"/>
      <w:outlineLvl w:val="2"/>
    </w:pPr>
    <w:rPr>
      <w:rFonts w:ascii="Times New Roman" w:hAnsi="Times New Roman"/>
      <w:b/>
      <w:bCs/>
      <w:color w:val="FF0000"/>
      <w:sz w:val="20"/>
      <w:szCs w:val="20"/>
    </w:rPr>
  </w:style>
  <w:style w:type="paragraph" w:styleId="Heading4">
    <w:name w:val="heading 4"/>
    <w:basedOn w:val="Normal"/>
    <w:next w:val="Normal"/>
    <w:qFormat/>
    <w:pPr>
      <w:keepNext/>
      <w:widowControl/>
      <w:autoSpaceDE/>
      <w:autoSpaceDN/>
      <w:adjustRightInd/>
      <w:outlineLvl w:val="3"/>
    </w:pPr>
    <w:rPr>
      <w:rFonts w:ascii="Times New Roman" w:hAnsi="Times New Roman"/>
      <w:b/>
      <w:bCs/>
      <w:sz w:val="20"/>
    </w:rPr>
  </w:style>
  <w:style w:type="paragraph" w:styleId="Heading5">
    <w:name w:val="heading 5"/>
    <w:basedOn w:val="Normal"/>
    <w:next w:val="Normal"/>
    <w:qFormat/>
    <w:pPr>
      <w:keepNext/>
      <w:jc w:val="center"/>
      <w:outlineLvl w:val="4"/>
    </w:pPr>
    <w:rPr>
      <w:rFonts w:ascii="Times New Roman" w:hAnsi="Times New Roman"/>
      <w:b/>
      <w:bCs/>
    </w:rPr>
  </w:style>
  <w:style w:type="paragraph" w:styleId="Heading6">
    <w:name w:val="heading 6"/>
    <w:basedOn w:val="Normal"/>
    <w:next w:val="Normal"/>
    <w:qFormat/>
    <w:pPr>
      <w:keepNext/>
      <w:widowControl/>
      <w:autoSpaceDE/>
      <w:autoSpaceDN/>
      <w:adjustRightInd/>
      <w:outlineLvl w:val="5"/>
    </w:pPr>
    <w:rPr>
      <w:rFonts w:ascii="Times New Roman" w:hAnsi="Times New Roman"/>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QuickFormat1">
    <w:name w:val="QuickFormat1"/>
    <w:rPr>
      <w:rFonts w:ascii="Times New Roman" w:hAnsi="Times New Roman" w:cs="Times New Roman"/>
      <w:color w:val="000000"/>
      <w:sz w:val="18"/>
      <w:szCs w:val="18"/>
    </w:rPr>
  </w:style>
  <w:style w:type="paragraph" w:styleId="Title">
    <w:name w:val="Title"/>
    <w:basedOn w:val="Normal"/>
    <w:link w:val="TitleChar"/>
    <w:qFormat/>
    <w:pPr>
      <w:tabs>
        <w:tab w:val="center" w:pos="4680"/>
      </w:tabs>
      <w:jc w:val="center"/>
    </w:pPr>
    <w:rPr>
      <w:rFonts w:ascii="Times New Roman" w:hAnsi="Times New Roman"/>
      <w:b/>
      <w:bCs/>
    </w:rPr>
  </w:style>
  <w:style w:type="paragraph" w:styleId="Subtitle">
    <w:name w:val="Subtitle"/>
    <w:basedOn w:val="Normal"/>
    <w:qFormat/>
    <w:pPr>
      <w:tabs>
        <w:tab w:val="right" w:pos="9360"/>
      </w:tabs>
    </w:pPr>
    <w:rPr>
      <w:rFonts w:ascii="Times New Roman" w:hAnsi="Times New Roman"/>
      <w:b/>
      <w:bCs/>
      <w:sz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rPr>
      <w:color w:val="0000FF"/>
      <w:u w:val="single"/>
    </w:rPr>
  </w:style>
  <w:style w:type="character" w:styleId="FollowedHyperlink">
    <w:name w:val="FollowedHyperlink"/>
    <w:semiHidden/>
    <w:rPr>
      <w:color w:val="800080"/>
      <w:u w:val="single"/>
    </w:rPr>
  </w:style>
  <w:style w:type="paragraph" w:styleId="BodyText">
    <w:name w:val="Body Text"/>
    <w:basedOn w:val="Normal"/>
    <w:semiHidden/>
    <w:rPr>
      <w:rFonts w:ascii="Times New Roman" w:hAnsi="Times New Roman"/>
      <w:sz w:val="18"/>
    </w:rPr>
  </w:style>
  <w:style w:type="character" w:customStyle="1" w:styleId="TitleChar">
    <w:name w:val="Title Char"/>
    <w:link w:val="Title"/>
    <w:rsid w:val="00E53613"/>
    <w:rPr>
      <w:b/>
      <w:bCs/>
      <w:sz w:val="24"/>
      <w:szCs w:val="24"/>
    </w:rPr>
  </w:style>
  <w:style w:type="paragraph" w:styleId="BalloonText">
    <w:name w:val="Balloon Text"/>
    <w:basedOn w:val="Normal"/>
    <w:link w:val="BalloonTextChar"/>
    <w:uiPriority w:val="99"/>
    <w:semiHidden/>
    <w:unhideWhenUsed/>
    <w:rsid w:val="008E3A81"/>
    <w:rPr>
      <w:rFonts w:ascii="Tahoma" w:hAnsi="Tahoma" w:cs="Tahoma"/>
      <w:sz w:val="16"/>
      <w:szCs w:val="16"/>
    </w:rPr>
  </w:style>
  <w:style w:type="character" w:customStyle="1" w:styleId="BalloonTextChar">
    <w:name w:val="Balloon Text Char"/>
    <w:link w:val="BalloonText"/>
    <w:uiPriority w:val="99"/>
    <w:semiHidden/>
    <w:rsid w:val="008E3A81"/>
    <w:rPr>
      <w:rFonts w:ascii="Tahoma" w:hAnsi="Tahoma" w:cs="Tahoma"/>
      <w:sz w:val="16"/>
      <w:szCs w:val="16"/>
    </w:rPr>
  </w:style>
  <w:style w:type="character" w:styleId="UnresolvedMention">
    <w:name w:val="Unresolved Mention"/>
    <w:basedOn w:val="DefaultParagraphFont"/>
    <w:uiPriority w:val="99"/>
    <w:semiHidden/>
    <w:unhideWhenUsed/>
    <w:rsid w:val="00CE6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93995">
      <w:bodyDiv w:val="1"/>
      <w:marLeft w:val="0"/>
      <w:marRight w:val="0"/>
      <w:marTop w:val="0"/>
      <w:marBottom w:val="0"/>
      <w:divBdr>
        <w:top w:val="none" w:sz="0" w:space="0" w:color="auto"/>
        <w:left w:val="none" w:sz="0" w:space="0" w:color="auto"/>
        <w:bottom w:val="none" w:sz="0" w:space="0" w:color="auto"/>
        <w:right w:val="none" w:sz="0" w:space="0" w:color="auto"/>
      </w:divBdr>
    </w:div>
    <w:div w:id="66620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ytechc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ursing@faytechc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ordonc@faytechcc.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2.faytechcc.edu/healthcare-programs/HealthProgramsAdmissions-GUIDE-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A37907BD268E4EA983DFD9F3269DC2" ma:contentTypeVersion="3" ma:contentTypeDescription="Create a new document." ma:contentTypeScope="" ma:versionID="c7eca0483cd1a17371aeacde043d759e">
  <xsd:schema xmlns:xsd="http://www.w3.org/2001/XMLSchema" xmlns:xs="http://www.w3.org/2001/XMLSchema" xmlns:p="http://schemas.microsoft.com/office/2006/metadata/properties" xmlns:ns2="0e8745fa-51ef-461c-a790-dca91110abf9" targetNamespace="http://schemas.microsoft.com/office/2006/metadata/properties" ma:root="true" ma:fieldsID="34c60792705968842985fb513a45fb1b" ns2:_="">
    <xsd:import namespace="0e8745fa-51ef-461c-a790-dca91110abf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8745fa-51ef-461c-a790-dca91110a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9BA019-A4AE-4209-8441-1D630A802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8745fa-51ef-461c-a790-dca91110a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ADE109-460F-4B94-87D7-ED6BABB5A65C}">
  <ds:schemaRefs>
    <ds:schemaRef ds:uri="http://schemas.microsoft.com/sharepoint/v3/contenttype/forms"/>
  </ds:schemaRefs>
</ds:datastoreItem>
</file>

<file path=customXml/itemProps3.xml><?xml version="1.0" encoding="utf-8"?>
<ds:datastoreItem xmlns:ds="http://schemas.openxmlformats.org/officeDocument/2006/customXml" ds:itemID="{FA0B62F8-B349-446E-9CAA-0ED9F26C65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1664</Words>
  <Characters>9489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FTCC</Company>
  <LinksUpToDate>false</LinksUpToDate>
  <CharactersWithSpaces>11131</CharactersWithSpaces>
  <SharedDoc>false</SharedDoc>
  <HLinks>
    <vt:vector size="12" baseType="variant">
      <vt:variant>
        <vt:i4>4849679</vt:i4>
      </vt:variant>
      <vt:variant>
        <vt:i4>3</vt:i4>
      </vt:variant>
      <vt:variant>
        <vt:i4>0</vt:i4>
      </vt:variant>
      <vt:variant>
        <vt:i4>5</vt:i4>
      </vt:variant>
      <vt:variant>
        <vt:lpwstr>http://www.faytechcc.edu/</vt:lpwstr>
      </vt:variant>
      <vt:variant>
        <vt:lpwstr/>
      </vt:variant>
      <vt:variant>
        <vt:i4>983073</vt:i4>
      </vt:variant>
      <vt:variant>
        <vt:i4>0</vt:i4>
      </vt:variant>
      <vt:variant>
        <vt:i4>0</vt:i4>
      </vt:variant>
      <vt:variant>
        <vt:i4>5</vt:i4>
      </vt:variant>
      <vt:variant>
        <vt:lpwstr>mailto:hinsone@faytechcc.edu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williamk</dc:creator>
  <cp:lastModifiedBy>Sharon Gallagher</cp:lastModifiedBy>
  <cp:revision>2</cp:revision>
  <cp:lastPrinted>2017-03-21T15:36:00Z</cp:lastPrinted>
  <dcterms:created xsi:type="dcterms:W3CDTF">2024-10-28T17:04:00Z</dcterms:created>
  <dcterms:modified xsi:type="dcterms:W3CDTF">2024-10-28T17:04:00Z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0x010100F3A37907BD268E4EA983DFD9F3269DC2</vt:lpwstr>
  </property>
  <property fmtid="{D5CDD505-2E9C-101B-9397-08002B2CF9AE}" pid="3" name="Order">
    <vt:r8>616400</vt:r8>
  </property>
</Properties>
</file>