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A6A9492" w:rsidR="00F97F98" w:rsidRPr="00773EAF" w:rsidRDefault="00773EAF" w:rsidP="00773EAF">
      <w:pPr>
        <w:pStyle w:val="Heading1"/>
        <w:jc w:val="center"/>
        <w:rPr>
          <w:b/>
        </w:rPr>
      </w:pPr>
      <w:r>
        <w:rPr>
          <w:b/>
        </w:rPr>
        <w:t xml:space="preserve">FTCC </w:t>
      </w:r>
      <w:r w:rsidR="00926BD4" w:rsidRPr="00773EAF">
        <w:rPr>
          <w:b/>
        </w:rPr>
        <w:t>Student Success &amp; Engagement</w:t>
      </w:r>
      <w:r w:rsidR="00E46819" w:rsidRPr="00773EAF">
        <w:rPr>
          <w:b/>
        </w:rPr>
        <w:t xml:space="preserve"> </w:t>
      </w:r>
      <w:r w:rsidR="000511C2">
        <w:rPr>
          <w:b/>
        </w:rPr>
        <w:t xml:space="preserve">(SSE) </w:t>
      </w:r>
      <w:r w:rsidR="00E46819" w:rsidRPr="00773EAF">
        <w:rPr>
          <w:b/>
        </w:rPr>
        <w:t xml:space="preserve">- </w:t>
      </w:r>
      <w:r w:rsidR="00926BD4" w:rsidRPr="00773EAF">
        <w:rPr>
          <w:b/>
        </w:rPr>
        <w:t>User Settings</w:t>
      </w:r>
      <w:r w:rsidR="00BB0937">
        <w:rPr>
          <w:b/>
        </w:rPr>
        <w:t xml:space="preserve"> Guide</w:t>
      </w:r>
    </w:p>
    <w:p w14:paraId="3D854CAE" w14:textId="1771AC08" w:rsidR="00926BD4" w:rsidRDefault="00E46819" w:rsidP="00E46819">
      <w:pPr>
        <w:pStyle w:val="Heading2"/>
      </w:pPr>
      <w:r>
        <w:t>Overview</w:t>
      </w:r>
    </w:p>
    <w:p w14:paraId="2B9298F9" w14:textId="0B9F0606" w:rsidR="00926BD4" w:rsidRDefault="003475C5" w:rsidP="00E46819">
      <w:pPr>
        <w:pStyle w:val="ListParagraph"/>
        <w:numPr>
          <w:ilvl w:val="0"/>
          <w:numId w:val="1"/>
        </w:numPr>
      </w:pPr>
      <w:r>
        <w:t>Each user has individual settings to customize SSE based on duties and preferences.</w:t>
      </w:r>
    </w:p>
    <w:p w14:paraId="0CCA5BB5" w14:textId="0DC9D97B" w:rsidR="00926BD4" w:rsidRDefault="00926BD4" w:rsidP="00E46819">
      <w:pPr>
        <w:pStyle w:val="ListParagraph"/>
        <w:numPr>
          <w:ilvl w:val="0"/>
          <w:numId w:val="1"/>
        </w:numPr>
      </w:pPr>
      <w:r>
        <w:t xml:space="preserve">To access your </w:t>
      </w:r>
      <w:r w:rsidR="003475C5">
        <w:t>settings; click on your profile picture in the top-right corner, then select Settings.</w:t>
      </w:r>
    </w:p>
    <w:p w14:paraId="20E56B25" w14:textId="6E06F6D9" w:rsidR="00E46819" w:rsidRDefault="00E46819" w:rsidP="00773EAF">
      <w:pPr>
        <w:jc w:val="center"/>
      </w:pPr>
      <w:r>
        <w:rPr>
          <w:noProof/>
        </w:rPr>
        <w:drawing>
          <wp:inline distT="0" distB="0" distL="0" distR="0" wp14:anchorId="13044106" wp14:editId="3BA5D0F8">
            <wp:extent cx="1590260" cy="1399429"/>
            <wp:effectExtent l="19050" t="19050" r="1016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3744" cy="1437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BBAA89" w14:textId="50F4F2EA" w:rsidR="00E46819" w:rsidRDefault="003475C5" w:rsidP="00E46819">
      <w:pPr>
        <w:pStyle w:val="Heading2"/>
      </w:pPr>
      <w:r>
        <w:t>Caseload Settings</w:t>
      </w:r>
    </w:p>
    <w:p w14:paraId="06EB3B1A" w14:textId="77777777" w:rsidR="00E46819" w:rsidRDefault="00E46819" w:rsidP="00012DC1">
      <w:r>
        <w:t>What is a caseload?</w:t>
      </w:r>
    </w:p>
    <w:p w14:paraId="6A37B8A5" w14:textId="5BB04365" w:rsidR="00E46819" w:rsidRDefault="003475C5" w:rsidP="00E46819">
      <w:pPr>
        <w:pStyle w:val="ListParagraph"/>
        <w:numPr>
          <w:ilvl w:val="1"/>
          <w:numId w:val="2"/>
        </w:numPr>
      </w:pPr>
      <w:r>
        <w:t>Faculty Advisors (Full-time) – your assigned advisees</w:t>
      </w:r>
    </w:p>
    <w:p w14:paraId="0F212FA0" w14:textId="0EABC6A5" w:rsidR="00E46819" w:rsidRDefault="00774284" w:rsidP="00E46819">
      <w:pPr>
        <w:pStyle w:val="ListParagraph"/>
        <w:numPr>
          <w:ilvl w:val="1"/>
          <w:numId w:val="2"/>
        </w:numPr>
      </w:pPr>
      <w:r>
        <w:t>Staff &amp; Part-time faculty do not automatically receive caseloads, but students you follow will appear on your caseload</w:t>
      </w:r>
    </w:p>
    <w:p w14:paraId="51A98EAC" w14:textId="10015D25" w:rsidR="004C07B8" w:rsidRDefault="00012DC1" w:rsidP="00012DC1">
      <w:r>
        <w:t xml:space="preserve">Tip: For the most accurate view, include both current and continuing </w:t>
      </w:r>
      <w:r w:rsidR="002E224D">
        <w:t>students. This will allow you to see students that are currently taking classes and those that may not but have attended within the past year.</w:t>
      </w:r>
    </w:p>
    <w:p w14:paraId="1D6F70EC" w14:textId="2246C11D" w:rsidR="00926BD4" w:rsidRDefault="00773EAF" w:rsidP="00773EAF">
      <w:pPr>
        <w:jc w:val="center"/>
      </w:pPr>
      <w:r>
        <w:rPr>
          <w:noProof/>
        </w:rPr>
        <w:drawing>
          <wp:inline distT="0" distB="0" distL="0" distR="0" wp14:anchorId="5C8B2CF1" wp14:editId="44C0ACBB">
            <wp:extent cx="5454595" cy="979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4625" cy="99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BB64" w14:textId="50FADB31" w:rsidR="004C07B8" w:rsidRDefault="00621BA4" w:rsidP="004C07B8">
      <w:pPr>
        <w:pStyle w:val="Heading2"/>
      </w:pPr>
      <w:r>
        <w:t>Daily Digest Settings</w:t>
      </w:r>
    </w:p>
    <w:p w14:paraId="2FF05FC9" w14:textId="1DBE7DF4" w:rsidR="00773EAF" w:rsidRPr="00175FB7" w:rsidRDefault="00F14468" w:rsidP="00770511">
      <w:r>
        <w:t>Your Daily Digest email, delivered to Outlook each weekday (Monday-Friday), can be customized to show only the updates most useful to you</w:t>
      </w:r>
      <w:r w:rsidR="00770511">
        <w:t xml:space="preserve">. </w:t>
      </w:r>
    </w:p>
    <w:p w14:paraId="4581918E" w14:textId="4A67ED21" w:rsidR="00175FB7" w:rsidRPr="00175FB7" w:rsidRDefault="00175FB7" w:rsidP="00770511">
      <w:pPr>
        <w:pStyle w:val="Heading3"/>
        <w:ind w:left="360" w:firstLine="360"/>
      </w:pPr>
      <w:r>
        <w:t>Alerts</w:t>
      </w:r>
    </w:p>
    <w:p w14:paraId="284129FB" w14:textId="0422A62E" w:rsidR="004C07B8" w:rsidRDefault="004C07B8" w:rsidP="004C07B8">
      <w:pPr>
        <w:pStyle w:val="ListParagraph"/>
        <w:numPr>
          <w:ilvl w:val="0"/>
          <w:numId w:val="3"/>
        </w:numPr>
      </w:pPr>
      <w:r>
        <w:t xml:space="preserve">The alerts settings determine which </w:t>
      </w:r>
      <w:r w:rsidRPr="004C07B8">
        <w:rPr>
          <w:b/>
        </w:rPr>
        <w:t>automated alerts</w:t>
      </w:r>
      <w:r>
        <w:t xml:space="preserve"> you want to be informed about via your news feed on the dashboard and your daily digest email.</w:t>
      </w:r>
    </w:p>
    <w:p w14:paraId="0C4DBFCA" w14:textId="26B819D9" w:rsidR="0001416A" w:rsidRDefault="0001416A" w:rsidP="0001416A">
      <w:pPr>
        <w:pStyle w:val="ListParagraph"/>
        <w:numPr>
          <w:ilvl w:val="1"/>
          <w:numId w:val="3"/>
        </w:numPr>
      </w:pPr>
      <w:r>
        <w:t>If you choose alerts that are not being used, you will not receive notifications because they are not in use.</w:t>
      </w:r>
    </w:p>
    <w:p w14:paraId="404DEAAF" w14:textId="454513CA" w:rsidR="004C07B8" w:rsidRDefault="004C07B8" w:rsidP="004C07B8">
      <w:pPr>
        <w:pStyle w:val="ListParagraph"/>
        <w:numPr>
          <w:ilvl w:val="0"/>
          <w:numId w:val="3"/>
        </w:numPr>
      </w:pPr>
      <w:r>
        <w:t>You can choose between seeing alerts for just your “Advisees”, which are your students in your caseload, or “Advisees and Students I Follow”, which includes students not part of your caseload but you are following them.</w:t>
      </w:r>
    </w:p>
    <w:p w14:paraId="22159ABB" w14:textId="0BBB2653" w:rsidR="00175FB7" w:rsidRDefault="00B75866" w:rsidP="00773EAF">
      <w:pPr>
        <w:jc w:val="center"/>
      </w:pPr>
      <w:r>
        <w:rPr>
          <w:noProof/>
        </w:rPr>
        <w:lastRenderedPageBreak/>
        <w:drawing>
          <wp:inline distT="0" distB="0" distL="0" distR="0" wp14:anchorId="25B9F2FB" wp14:editId="0AFBD6FC">
            <wp:extent cx="4324350" cy="2352058"/>
            <wp:effectExtent l="19050" t="19050" r="19050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6095" cy="2363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12088E" w14:textId="77777777" w:rsidR="00773EAF" w:rsidRDefault="00773EAF" w:rsidP="00773EAF">
      <w:pPr>
        <w:jc w:val="center"/>
      </w:pPr>
    </w:p>
    <w:p w14:paraId="3D51FEBC" w14:textId="7EAF60E6" w:rsidR="00175FB7" w:rsidRDefault="00175FB7" w:rsidP="006B0443">
      <w:pPr>
        <w:pStyle w:val="Heading3"/>
        <w:ind w:left="360"/>
      </w:pPr>
      <w:r>
        <w:t>Achievements, Events &amp; Special Occasions</w:t>
      </w:r>
    </w:p>
    <w:p w14:paraId="6C338983" w14:textId="74B399CA" w:rsidR="00733C30" w:rsidRDefault="00175FB7" w:rsidP="0028234B">
      <w:pPr>
        <w:ind w:firstLine="360"/>
      </w:pPr>
      <w:r>
        <w:t>You can edit these options to your preference for your daily digest</w:t>
      </w:r>
    </w:p>
    <w:p w14:paraId="3CA05180" w14:textId="70613A1B" w:rsidR="00773EAF" w:rsidRPr="00175FB7" w:rsidRDefault="0028234B" w:rsidP="00773EAF">
      <w:pPr>
        <w:pStyle w:val="ListParagraph"/>
        <w:jc w:val="center"/>
      </w:pPr>
      <w:r>
        <w:rPr>
          <w:noProof/>
        </w:rPr>
        <w:drawing>
          <wp:inline distT="0" distB="0" distL="0" distR="0" wp14:anchorId="5CFEFE8A" wp14:editId="4D78E520">
            <wp:extent cx="3959860" cy="3593912"/>
            <wp:effectExtent l="19050" t="19050" r="21590" b="260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71722" cy="36046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FAB5E8" w14:textId="5BE93C39" w:rsidR="2E1A0DFA" w:rsidRDefault="2E1A0DFA" w:rsidP="2E1A0DFA">
      <w:pPr>
        <w:pStyle w:val="ListParagraph"/>
        <w:jc w:val="center"/>
      </w:pPr>
    </w:p>
    <w:p w14:paraId="12CEE70D" w14:textId="421DAA3D" w:rsidR="2E1A0DFA" w:rsidRDefault="2E1A0DFA" w:rsidP="2E1A0DFA">
      <w:pPr>
        <w:pStyle w:val="ListParagraph"/>
        <w:jc w:val="center"/>
      </w:pPr>
    </w:p>
    <w:p w14:paraId="7B85723B" w14:textId="0EB64E5E" w:rsidR="2E1A0DFA" w:rsidRDefault="006B0443" w:rsidP="006B0443">
      <w:pPr>
        <w:pStyle w:val="Heading2"/>
      </w:pPr>
      <w:r>
        <w:t>Editing your Activity Feed</w:t>
      </w:r>
    </w:p>
    <w:p w14:paraId="02E9289F" w14:textId="00AF2A28" w:rsidR="006B0443" w:rsidRDefault="006B0443" w:rsidP="006B0443">
      <w:pPr>
        <w:pStyle w:val="ListParagraph"/>
        <w:numPr>
          <w:ilvl w:val="0"/>
          <w:numId w:val="7"/>
        </w:numPr>
      </w:pPr>
      <w:r>
        <w:t xml:space="preserve">Can adjust your activity feed to prioritize your caseload </w:t>
      </w:r>
      <w:r w:rsidR="00141275">
        <w:t>updates.</w:t>
      </w:r>
      <w:r>
        <w:t xml:space="preserve"> </w:t>
      </w:r>
    </w:p>
    <w:p w14:paraId="2C1B5E2B" w14:textId="16A09870" w:rsidR="006B0443" w:rsidRDefault="00141275" w:rsidP="006B0443">
      <w:pPr>
        <w:pStyle w:val="ListParagraph"/>
        <w:numPr>
          <w:ilvl w:val="0"/>
          <w:numId w:val="7"/>
        </w:numPr>
      </w:pPr>
      <w:r>
        <w:t>You f</w:t>
      </w:r>
      <w:r w:rsidR="006B0443">
        <w:t>ilter settings are automatically remembered</w:t>
      </w:r>
      <w:r>
        <w:t xml:space="preserve"> and remain until changed.</w:t>
      </w:r>
    </w:p>
    <w:p w14:paraId="1126E5C2" w14:textId="761CB709" w:rsidR="006B0443" w:rsidRDefault="006B0443" w:rsidP="00141275">
      <w:r>
        <w:lastRenderedPageBreak/>
        <w:t>To edit your activity feed, navigate the</w:t>
      </w:r>
      <w:r w:rsidR="008946D1">
        <w:t xml:space="preserve"> </w:t>
      </w:r>
      <w:proofErr w:type="gramStart"/>
      <w:r w:rsidR="008946D1">
        <w:t>Student</w:t>
      </w:r>
      <w:proofErr w:type="gramEnd"/>
      <w:r>
        <w:t xml:space="preserve"> </w:t>
      </w:r>
      <w:r w:rsidR="008946D1">
        <w:t>tab</w:t>
      </w:r>
      <w:r>
        <w:t xml:space="preserve"> and then select items to bring up the menu.</w:t>
      </w:r>
    </w:p>
    <w:p w14:paraId="46886FA5" w14:textId="351BF9A0" w:rsidR="006B0443" w:rsidRDefault="006B0443" w:rsidP="006B04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43051" wp14:editId="0A3443F0">
                <wp:simplePos x="0" y="0"/>
                <wp:positionH relativeFrom="column">
                  <wp:posOffset>4309607</wp:posOffset>
                </wp:positionH>
                <wp:positionV relativeFrom="paragraph">
                  <wp:posOffset>1126187</wp:posOffset>
                </wp:positionV>
                <wp:extent cx="278296" cy="1351694"/>
                <wp:effectExtent l="114300" t="19050" r="64770" b="584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296" cy="1351694"/>
                        </a:xfrm>
                        <a:prstGeom prst="straightConnector1">
                          <a:avLst/>
                        </a:prstGeom>
                        <a:ln w="984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D3E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39.35pt;margin-top:88.7pt;width:21.9pt;height:106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" strokecolor="#4472c4 [3204]" strokeweight="7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22B1A8" wp14:editId="56AFE8AB">
            <wp:extent cx="6114227" cy="16383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9241" cy="164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4812" w14:textId="77777777" w:rsidR="006B0443" w:rsidRDefault="006B0443" w:rsidP="006B0443"/>
    <w:p w14:paraId="183F8391" w14:textId="121F1200" w:rsidR="006B0443" w:rsidRDefault="006B0443" w:rsidP="006B0443">
      <w:r>
        <w:t>Use drop down items to edit activity feed options</w:t>
      </w:r>
      <w:r w:rsidR="00733C30">
        <w:t>.</w:t>
      </w:r>
    </w:p>
    <w:p w14:paraId="3724B39E" w14:textId="3D78F862" w:rsidR="006B0443" w:rsidRDefault="006B0443" w:rsidP="006B0443">
      <w:r>
        <w:rPr>
          <w:noProof/>
        </w:rPr>
        <w:drawing>
          <wp:inline distT="0" distB="0" distL="0" distR="0" wp14:anchorId="64DDA509" wp14:editId="543AD703">
            <wp:extent cx="6000750" cy="3650456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3465" cy="365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7B5D" w14:textId="77777777" w:rsidR="00141275" w:rsidRDefault="00141275" w:rsidP="006B0443"/>
    <w:p w14:paraId="273C3B11" w14:textId="77777777" w:rsidR="002D7348" w:rsidRDefault="002D7348" w:rsidP="002D7348">
      <w:pPr>
        <w:pStyle w:val="Heading2"/>
        <w:jc w:val="center"/>
      </w:pPr>
      <w:r w:rsidRPr="003F5298">
        <w:t xml:space="preserve">For SSE Help or Support: Contact </w:t>
      </w:r>
      <w:hyperlink r:id="rId16" w:history="1">
        <w:r w:rsidRPr="003E56B5">
          <w:rPr>
            <w:rStyle w:val="Hyperlink"/>
          </w:rPr>
          <w:t>SSESupport@faytechcc.edu</w:t>
        </w:r>
      </w:hyperlink>
      <w:r>
        <w:t xml:space="preserve"> </w:t>
      </w:r>
    </w:p>
    <w:p w14:paraId="0B606613" w14:textId="77777777" w:rsidR="006B0443" w:rsidRPr="006B0443" w:rsidRDefault="006B0443" w:rsidP="006B0443"/>
    <w:sectPr w:rsidR="006B0443" w:rsidRPr="006B0443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08C0" w14:textId="77777777" w:rsidR="00950CFC" w:rsidRDefault="00950CFC" w:rsidP="00926BD4">
      <w:pPr>
        <w:spacing w:after="0" w:line="240" w:lineRule="auto"/>
      </w:pPr>
      <w:r>
        <w:separator/>
      </w:r>
    </w:p>
  </w:endnote>
  <w:endnote w:type="continuationSeparator" w:id="0">
    <w:p w14:paraId="6163AF4D" w14:textId="77777777" w:rsidR="00950CFC" w:rsidRDefault="00950CFC" w:rsidP="0092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22C4" w14:textId="77777777" w:rsidR="00950CFC" w:rsidRDefault="00950CFC" w:rsidP="00926BD4">
      <w:pPr>
        <w:spacing w:after="0" w:line="240" w:lineRule="auto"/>
      </w:pPr>
      <w:r>
        <w:separator/>
      </w:r>
    </w:p>
  </w:footnote>
  <w:footnote w:type="continuationSeparator" w:id="0">
    <w:p w14:paraId="425A7C44" w14:textId="77777777" w:rsidR="00950CFC" w:rsidRDefault="00950CFC" w:rsidP="0092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27D8" w14:textId="77777777" w:rsidR="000511C2" w:rsidRDefault="000511C2" w:rsidP="000511C2">
    <w:pPr>
      <w:pStyle w:val="Header"/>
      <w:pBdr>
        <w:bottom w:val="single" w:sz="12" w:space="1" w:color="auto"/>
      </w:pBdr>
    </w:pPr>
    <w:r>
      <w:rPr>
        <w:noProof/>
      </w:rPr>
      <w:drawing>
        <wp:inline distT="0" distB="0" distL="0" distR="0" wp14:anchorId="2E9A4470" wp14:editId="6F4054A7">
          <wp:extent cx="3285714" cy="46666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714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1FC6DF3" wp14:editId="1C12D0AE">
          <wp:extent cx="1562100" cy="433917"/>
          <wp:effectExtent l="0" t="0" r="0" b="4445"/>
          <wp:docPr id="10" name="Picture 10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922" cy="445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55761D" w14:textId="31DA591B" w:rsidR="005F31F0" w:rsidRPr="005F31F0" w:rsidRDefault="005F31F0" w:rsidP="00B406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B70"/>
    <w:multiLevelType w:val="hybridMultilevel"/>
    <w:tmpl w:val="830C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B91"/>
    <w:multiLevelType w:val="hybridMultilevel"/>
    <w:tmpl w:val="1F2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EB8"/>
    <w:multiLevelType w:val="hybridMultilevel"/>
    <w:tmpl w:val="D2F0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2970"/>
    <w:multiLevelType w:val="hybridMultilevel"/>
    <w:tmpl w:val="CCC0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403C"/>
    <w:multiLevelType w:val="hybridMultilevel"/>
    <w:tmpl w:val="1FB4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2498"/>
    <w:multiLevelType w:val="hybridMultilevel"/>
    <w:tmpl w:val="442A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F5781"/>
    <w:multiLevelType w:val="hybridMultilevel"/>
    <w:tmpl w:val="8BC6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23391">
    <w:abstractNumId w:val="3"/>
  </w:num>
  <w:num w:numId="2" w16cid:durableId="1667399649">
    <w:abstractNumId w:val="1"/>
  </w:num>
  <w:num w:numId="3" w16cid:durableId="482358455">
    <w:abstractNumId w:val="0"/>
  </w:num>
  <w:num w:numId="4" w16cid:durableId="582879446">
    <w:abstractNumId w:val="2"/>
  </w:num>
  <w:num w:numId="5" w16cid:durableId="59404029">
    <w:abstractNumId w:val="6"/>
  </w:num>
  <w:num w:numId="6" w16cid:durableId="1013411884">
    <w:abstractNumId w:val="4"/>
  </w:num>
  <w:num w:numId="7" w16cid:durableId="110541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865818"/>
    <w:rsid w:val="00012DC1"/>
    <w:rsid w:val="0001416A"/>
    <w:rsid w:val="000511C2"/>
    <w:rsid w:val="000A03EB"/>
    <w:rsid w:val="00141275"/>
    <w:rsid w:val="00175FB7"/>
    <w:rsid w:val="00231661"/>
    <w:rsid w:val="00261EFC"/>
    <w:rsid w:val="0028234B"/>
    <w:rsid w:val="002D7348"/>
    <w:rsid w:val="002E224D"/>
    <w:rsid w:val="003475C5"/>
    <w:rsid w:val="003A66F4"/>
    <w:rsid w:val="004C07B8"/>
    <w:rsid w:val="004C396E"/>
    <w:rsid w:val="005F31F0"/>
    <w:rsid w:val="00621BA4"/>
    <w:rsid w:val="006B0443"/>
    <w:rsid w:val="006D3FBA"/>
    <w:rsid w:val="00733C30"/>
    <w:rsid w:val="00765E4B"/>
    <w:rsid w:val="00770511"/>
    <w:rsid w:val="00773EAF"/>
    <w:rsid w:val="00774284"/>
    <w:rsid w:val="008946D1"/>
    <w:rsid w:val="00926BD4"/>
    <w:rsid w:val="00950CFC"/>
    <w:rsid w:val="00B406F8"/>
    <w:rsid w:val="00B75866"/>
    <w:rsid w:val="00BB0937"/>
    <w:rsid w:val="00E46819"/>
    <w:rsid w:val="00EF5621"/>
    <w:rsid w:val="00F14468"/>
    <w:rsid w:val="00F97F98"/>
    <w:rsid w:val="2E1A0DFA"/>
    <w:rsid w:val="698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65818"/>
  <w15:chartTrackingRefBased/>
  <w15:docId w15:val="{972B1229-0A53-4040-8087-18363D1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BD4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F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BD4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D4"/>
  </w:style>
  <w:style w:type="paragraph" w:styleId="Footer">
    <w:name w:val="footer"/>
    <w:basedOn w:val="Normal"/>
    <w:link w:val="FooterChar"/>
    <w:uiPriority w:val="99"/>
    <w:unhideWhenUsed/>
    <w:rsid w:val="00926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D4"/>
  </w:style>
  <w:style w:type="paragraph" w:styleId="ListParagraph">
    <w:name w:val="List Paragraph"/>
    <w:basedOn w:val="Normal"/>
    <w:uiPriority w:val="34"/>
    <w:qFormat/>
    <w:rsid w:val="00E468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68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5F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5F31F0"/>
  </w:style>
  <w:style w:type="character" w:customStyle="1" w:styleId="eop">
    <w:name w:val="eop"/>
    <w:basedOn w:val="DefaultParagraphFont"/>
    <w:rsid w:val="005F31F0"/>
  </w:style>
  <w:style w:type="character" w:styleId="Hyperlink">
    <w:name w:val="Hyperlink"/>
    <w:basedOn w:val="DefaultParagraphFont"/>
    <w:uiPriority w:val="99"/>
    <w:unhideWhenUsed/>
    <w:rsid w:val="002D7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SESupport@faytechcc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4db99ac-d444-47a2-87bb-9c4456803e4e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5B68FF8CAE14A8AF9FC9AA992F451" ma:contentTypeVersion="17" ma:contentTypeDescription="Create a new document." ma:contentTypeScope="" ma:versionID="c3009bd4992e5925720fbf5dc9025739">
  <xsd:schema xmlns:xsd="http://www.w3.org/2001/XMLSchema" xmlns:xs="http://www.w3.org/2001/XMLSchema" xmlns:p="http://schemas.microsoft.com/office/2006/metadata/properties" xmlns:ns1="http://schemas.microsoft.com/sharepoint/v3" xmlns:ns3="e4db99ac-d444-47a2-87bb-9c4456803e4e" xmlns:ns4="34334b19-6230-4fb1-86cf-a297a2cdf61a" targetNamespace="http://schemas.microsoft.com/office/2006/metadata/properties" ma:root="true" ma:fieldsID="dda831cc3db2f18406da6dbf3f12aab6" ns1:_="" ns3:_="" ns4:_="">
    <xsd:import namespace="http://schemas.microsoft.com/sharepoint/v3"/>
    <xsd:import namespace="e4db99ac-d444-47a2-87bb-9c4456803e4e"/>
    <xsd:import namespace="34334b19-6230-4fb1-86cf-a297a2cdf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99ac-d444-47a2-87bb-9c445680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4b19-6230-4fb1-86cf-a297a2cdf61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A2B52-85B3-4C9D-B07F-DC1740159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C365F-DA40-42DF-913F-FFF15D032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db99ac-d444-47a2-87bb-9c4456803e4e"/>
  </ds:schemaRefs>
</ds:datastoreItem>
</file>

<file path=customXml/itemProps3.xml><?xml version="1.0" encoding="utf-8"?>
<ds:datastoreItem xmlns:ds="http://schemas.openxmlformats.org/officeDocument/2006/customXml" ds:itemID="{2940ABE9-705B-4437-8055-37DD1BE6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b99ac-d444-47a2-87bb-9c4456803e4e"/>
    <ds:schemaRef ds:uri="34334b19-6230-4fb1-86cf-a297a2cdf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Harmon</dc:creator>
  <cp:keywords/>
  <dc:description/>
  <cp:lastModifiedBy>Cameron Harmon</cp:lastModifiedBy>
  <cp:revision>23</cp:revision>
  <cp:lastPrinted>2023-03-06T19:05:00Z</cp:lastPrinted>
  <dcterms:created xsi:type="dcterms:W3CDTF">2023-03-02T20:00:00Z</dcterms:created>
  <dcterms:modified xsi:type="dcterms:W3CDTF">2025-09-16T20:45:00Z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0x0101002D55B68FF8CAE14A8AF9FC9AA992F451</vt:lpwstr>
  </property>
</Properties>
</file>