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86" w:type="dxa"/>
        <w:tblInd w:w="-1134" w:type="dxa"/>
        <w:tblCellMar>
          <w:left w:w="414" w:type="dxa"/>
          <w:right w:w="303" w:type="dxa"/>
        </w:tblCellMar>
        <w:tblLook w:val="04A0" w:firstRow="1" w:lastRow="0" w:firstColumn="1" w:lastColumn="0" w:noHBand="0" w:noVBand="1"/>
      </w:tblPr>
      <w:tblGrid>
        <w:gridCol w:w="11586"/>
      </w:tblGrid>
      <w:tr w:rsidR="00455398">
        <w:trPr>
          <w:trHeight w:val="15006"/>
        </w:trPr>
        <w:tc>
          <w:tcPr>
            <w:tcW w:w="11586" w:type="dxa"/>
            <w:tcBorders>
              <w:top w:val="single" w:sz="10" w:space="0" w:color="948A54"/>
              <w:left w:val="single" w:sz="10" w:space="0" w:color="948A54"/>
              <w:bottom w:val="single" w:sz="10" w:space="0" w:color="948A54"/>
              <w:right w:val="single" w:sz="10" w:space="0" w:color="948A54"/>
            </w:tcBorders>
            <w:vAlign w:val="center"/>
          </w:tcPr>
          <w:p w:rsidR="00455398" w:rsidRDefault="00C97F40">
            <w:pPr>
              <w:ind w:right="69"/>
              <w:jc w:val="center"/>
            </w:pPr>
            <w:r>
              <w:rPr>
                <w:rFonts w:ascii="Times New Roman" w:eastAsia="Times New Roman" w:hAnsi="Times New Roman" w:cs="Times New Roman"/>
                <w:sz w:val="32"/>
              </w:rPr>
              <w:t>Registered Medical Assistant (RMA) I &amp; II</w:t>
            </w:r>
            <w:r>
              <w:rPr>
                <w:rFonts w:ascii="Times New Roman" w:eastAsia="Times New Roman" w:hAnsi="Times New Roman" w:cs="Times New Roman"/>
                <w:color w:val="C00000"/>
                <w:sz w:val="32"/>
              </w:rPr>
              <w:t xml:space="preserve"> </w:t>
            </w:r>
          </w:p>
          <w:p w:rsidR="00455398" w:rsidRDefault="00C97F40">
            <w:r>
              <w:rPr>
                <w:rFonts w:ascii="Times New Roman" w:eastAsia="Times New Roman" w:hAnsi="Times New Roman" w:cs="Times New Roman"/>
                <w:sz w:val="32"/>
              </w:rPr>
              <w:t xml:space="preserve"> </w:t>
            </w:r>
          </w:p>
          <w:p w:rsidR="00455398" w:rsidRDefault="00C97F40">
            <w:r>
              <w:rPr>
                <w:rFonts w:ascii="Times New Roman" w:eastAsia="Times New Roman" w:hAnsi="Times New Roman" w:cs="Times New Roman"/>
                <w:sz w:val="28"/>
              </w:rPr>
              <w:t xml:space="preserve">This is a two-part program, which requires completing and passing of both parts.  </w:t>
            </w:r>
          </w:p>
          <w:p w:rsidR="00455398" w:rsidRDefault="00C97F40">
            <w:r>
              <w:rPr>
                <w:rFonts w:ascii="Times New Roman" w:eastAsia="Times New Roman" w:hAnsi="Times New Roman" w:cs="Times New Roman"/>
                <w:sz w:val="28"/>
              </w:rPr>
              <w:t xml:space="preserve"> </w:t>
            </w:r>
          </w:p>
          <w:p w:rsidR="00455398" w:rsidRDefault="00C97F40">
            <w:pPr>
              <w:spacing w:line="256" w:lineRule="auto"/>
              <w:jc w:val="both"/>
            </w:pPr>
            <w:r>
              <w:rPr>
                <w:rFonts w:ascii="Times New Roman" w:eastAsia="Times New Roman" w:hAnsi="Times New Roman" w:cs="Times New Roman"/>
                <w:sz w:val="28"/>
              </w:rPr>
              <w:t>Students must attend the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day of class. Failure to attend by the 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day will result in automatic withdrawal from the program. </w:t>
            </w:r>
          </w:p>
          <w:p w:rsidR="00455398" w:rsidRDefault="00C97F40">
            <w:r>
              <w:rPr>
                <w:rFonts w:ascii="Times New Roman" w:eastAsia="Times New Roman" w:hAnsi="Times New Roman" w:cs="Times New Roman"/>
                <w:sz w:val="28"/>
              </w:rPr>
              <w:t xml:space="preserve"> </w:t>
            </w:r>
          </w:p>
          <w:p w:rsidR="00455398" w:rsidRDefault="00C97F40">
            <w:pPr>
              <w:numPr>
                <w:ilvl w:val="0"/>
                <w:numId w:val="1"/>
              </w:numPr>
              <w:spacing w:after="29" w:line="246" w:lineRule="auto"/>
              <w:ind w:hanging="360"/>
              <w:jc w:val="both"/>
            </w:pPr>
            <w:r>
              <w:rPr>
                <w:rFonts w:ascii="Times New Roman" w:eastAsia="Times New Roman" w:hAnsi="Times New Roman" w:cs="Times New Roman"/>
                <w:sz w:val="24"/>
              </w:rPr>
              <w:t>Tuition Fee: $180 Insurance Fee: $14.</w:t>
            </w:r>
            <w:r w:rsidR="004D3637">
              <w:rPr>
                <w:rFonts w:ascii="Times New Roman" w:eastAsia="Times New Roman" w:hAnsi="Times New Roman" w:cs="Times New Roman"/>
                <w:sz w:val="24"/>
              </w:rPr>
              <w:t>5</w:t>
            </w:r>
            <w:r>
              <w:rPr>
                <w:rFonts w:ascii="Times New Roman" w:eastAsia="Times New Roman" w:hAnsi="Times New Roman" w:cs="Times New Roman"/>
                <w:sz w:val="24"/>
              </w:rPr>
              <w:t>0 is due at the time of registration.  If registering online your fee will be $180 and the remaining balance of $14</w:t>
            </w:r>
            <w:r w:rsidR="004D3637">
              <w:rPr>
                <w:rFonts w:ascii="Times New Roman" w:eastAsia="Times New Roman" w:hAnsi="Times New Roman" w:cs="Times New Roman"/>
                <w:sz w:val="24"/>
              </w:rPr>
              <w:t>.50</w:t>
            </w:r>
            <w:r>
              <w:rPr>
                <w:rFonts w:ascii="Times New Roman" w:eastAsia="Times New Roman" w:hAnsi="Times New Roman" w:cs="Times New Roman"/>
                <w:sz w:val="24"/>
              </w:rPr>
              <w:t xml:space="preserve"> for insurance is due prior to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day of class. </w:t>
            </w:r>
          </w:p>
          <w:p w:rsidR="00455398" w:rsidRDefault="00C97F40">
            <w:pPr>
              <w:numPr>
                <w:ilvl w:val="0"/>
                <w:numId w:val="1"/>
              </w:numPr>
              <w:spacing w:after="30" w:line="239" w:lineRule="auto"/>
              <w:ind w:hanging="360"/>
              <w:jc w:val="both"/>
            </w:pPr>
            <w:r>
              <w:rPr>
                <w:rFonts w:ascii="Times New Roman" w:eastAsia="Times New Roman" w:hAnsi="Times New Roman" w:cs="Times New Roman"/>
                <w:sz w:val="24"/>
              </w:rPr>
              <w:t>Additional Fees: Clinical Facilities require background checks &amp; drug screens. Background check: $8 Drug Screen: $35</w:t>
            </w:r>
            <w:r w:rsidR="00F45D8C">
              <w:rPr>
                <w:rFonts w:ascii="Times New Roman" w:eastAsia="Times New Roman" w:hAnsi="Times New Roman" w:cs="Times New Roman"/>
                <w:sz w:val="24"/>
              </w:rPr>
              <w:t>-$45</w:t>
            </w:r>
            <w:r>
              <w:rPr>
                <w:rFonts w:ascii="Times New Roman" w:eastAsia="Times New Roman" w:hAnsi="Times New Roman" w:cs="Times New Roman"/>
                <w:sz w:val="24"/>
              </w:rPr>
              <w:t xml:space="preserve"> (You may obtain 1</w:t>
            </w:r>
            <w:r w:rsidR="004D3637">
              <w:rPr>
                <w:rFonts w:ascii="Times New Roman" w:eastAsia="Times New Roman" w:hAnsi="Times New Roman" w:cs="Times New Roman"/>
                <w:sz w:val="24"/>
              </w:rPr>
              <w:t xml:space="preserve"> to 2</w:t>
            </w:r>
            <w:r>
              <w:rPr>
                <w:rFonts w:ascii="Times New Roman" w:eastAsia="Times New Roman" w:hAnsi="Times New Roman" w:cs="Times New Roman"/>
                <w:sz w:val="24"/>
              </w:rPr>
              <w:t xml:space="preserve"> week</w:t>
            </w:r>
            <w:r w:rsidR="0061034E">
              <w:rPr>
                <w:rFonts w:ascii="Times New Roman" w:eastAsia="Times New Roman" w:hAnsi="Times New Roman" w:cs="Times New Roman"/>
                <w:sz w:val="24"/>
              </w:rPr>
              <w:t>s</w:t>
            </w:r>
            <w:r>
              <w:rPr>
                <w:rFonts w:ascii="Times New Roman" w:eastAsia="Times New Roman" w:hAnsi="Times New Roman" w:cs="Times New Roman"/>
                <w:sz w:val="24"/>
              </w:rPr>
              <w:t xml:space="preserve"> prior to your class start date, no sooner). </w:t>
            </w:r>
            <w:r w:rsidR="004D3637">
              <w:rPr>
                <w:rFonts w:ascii="Times New Roman" w:eastAsia="Times New Roman" w:hAnsi="Times New Roman" w:cs="Times New Roman"/>
                <w:sz w:val="24"/>
              </w:rPr>
              <w:t>KV Consultants &amp; Associates is an option for the drug screen</w:t>
            </w:r>
            <w:r w:rsidR="00F45D8C">
              <w:rPr>
                <w:rFonts w:ascii="Times New Roman" w:eastAsia="Times New Roman" w:hAnsi="Times New Roman" w:cs="Times New Roman"/>
                <w:sz w:val="24"/>
              </w:rPr>
              <w:t xml:space="preserve"> 910-223-7114</w:t>
            </w:r>
            <w:r w:rsidR="004D3637">
              <w:rPr>
                <w:rFonts w:ascii="Times New Roman" w:eastAsia="Times New Roman" w:hAnsi="Times New Roman" w:cs="Times New Roman"/>
                <w:sz w:val="24"/>
              </w:rPr>
              <w:t xml:space="preserve"> Your county sheriff’s office for background check is an option.</w:t>
            </w:r>
          </w:p>
          <w:p w:rsidR="00455398" w:rsidRDefault="00C97F40">
            <w:pPr>
              <w:numPr>
                <w:ilvl w:val="0"/>
                <w:numId w:val="1"/>
              </w:numPr>
              <w:spacing w:line="246" w:lineRule="auto"/>
              <w:ind w:hanging="360"/>
              <w:jc w:val="both"/>
            </w:pPr>
            <w:r>
              <w:rPr>
                <w:rFonts w:ascii="Times New Roman" w:eastAsia="Times New Roman" w:hAnsi="Times New Roman" w:cs="Times New Roman"/>
                <w:sz w:val="24"/>
              </w:rPr>
              <w:t>Scrubs: Pewter uniform for class/lab each day. Complete uniform REQUIRED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day of class and for duration of the program. Shoes </w:t>
            </w:r>
            <w:r w:rsidR="004D363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D3637">
              <w:rPr>
                <w:rFonts w:ascii="Times New Roman" w:eastAsia="Times New Roman" w:hAnsi="Times New Roman" w:cs="Times New Roman"/>
                <w:sz w:val="24"/>
              </w:rPr>
              <w:t xml:space="preserve">All </w:t>
            </w:r>
            <w:r>
              <w:rPr>
                <w:rFonts w:ascii="Times New Roman" w:eastAsia="Times New Roman" w:hAnsi="Times New Roman" w:cs="Times New Roman"/>
                <w:sz w:val="24"/>
              </w:rPr>
              <w:t xml:space="preserve">black </w:t>
            </w:r>
            <w:r w:rsidR="004D3637">
              <w:rPr>
                <w:rFonts w:ascii="Times New Roman" w:eastAsia="Times New Roman" w:hAnsi="Times New Roman" w:cs="Times New Roman"/>
                <w:sz w:val="24"/>
              </w:rPr>
              <w:t>leather</w:t>
            </w:r>
            <w:r>
              <w:rPr>
                <w:rFonts w:ascii="Times New Roman" w:eastAsia="Times New Roman" w:hAnsi="Times New Roman" w:cs="Times New Roman"/>
                <w:sz w:val="24"/>
              </w:rPr>
              <w:t xml:space="preserve"> type material, no holes or mesh, and black</w:t>
            </w:r>
            <w:r w:rsidR="004D3637">
              <w:rPr>
                <w:rFonts w:ascii="Times New Roman" w:eastAsia="Times New Roman" w:hAnsi="Times New Roman" w:cs="Times New Roman"/>
                <w:sz w:val="24"/>
              </w:rPr>
              <w:t xml:space="preserve">/white </w:t>
            </w:r>
            <w:r>
              <w:rPr>
                <w:rFonts w:ascii="Times New Roman" w:eastAsia="Times New Roman" w:hAnsi="Times New Roman" w:cs="Times New Roman"/>
                <w:sz w:val="24"/>
              </w:rPr>
              <w:t xml:space="preserve">socks. </w:t>
            </w:r>
          </w:p>
          <w:p w:rsidR="00455398" w:rsidRDefault="00C97F40">
            <w:pPr>
              <w:ind w:left="720"/>
            </w:pPr>
            <w:r>
              <w:rPr>
                <w:rFonts w:ascii="Times New Roman" w:eastAsia="Times New Roman" w:hAnsi="Times New Roman" w:cs="Times New Roman"/>
                <w:sz w:val="24"/>
              </w:rPr>
              <w:t xml:space="preserve"> </w:t>
            </w:r>
          </w:p>
          <w:p w:rsidR="00455398" w:rsidRDefault="00C97F40">
            <w:r>
              <w:rPr>
                <w:rFonts w:ascii="Times New Roman" w:eastAsia="Times New Roman" w:hAnsi="Times New Roman" w:cs="Times New Roman"/>
                <w:sz w:val="24"/>
              </w:rPr>
              <w:t>Textbook &amp; Study Guide: Today’s Medical &amp; Clinical Administrative Procedures,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Edition (Textbook </w:t>
            </w:r>
            <w:r>
              <w:rPr>
                <w:rFonts w:ascii="Times New Roman" w:eastAsia="Times New Roman" w:hAnsi="Times New Roman" w:cs="Times New Roman"/>
              </w:rPr>
              <w:t xml:space="preserve">ISBN </w:t>
            </w:r>
          </w:p>
          <w:p w:rsidR="00455398" w:rsidRDefault="00C97F40">
            <w:pPr>
              <w:spacing w:line="245" w:lineRule="auto"/>
            </w:pPr>
            <w:r>
              <w:rPr>
                <w:rFonts w:ascii="Times New Roman" w:eastAsia="Times New Roman" w:hAnsi="Times New Roman" w:cs="Times New Roman"/>
              </w:rPr>
              <w:t xml:space="preserve">13: 978-0-323-31127-4 ~ </w:t>
            </w:r>
            <w:r>
              <w:rPr>
                <w:rFonts w:ascii="Times New Roman" w:eastAsia="Times New Roman" w:hAnsi="Times New Roman" w:cs="Times New Roman"/>
                <w:sz w:val="24"/>
              </w:rPr>
              <w:t xml:space="preserve">$125.00, $133.75 including tax &amp; Study guide </w:t>
            </w:r>
            <w:r>
              <w:rPr>
                <w:rFonts w:ascii="Times New Roman" w:eastAsia="Times New Roman" w:hAnsi="Times New Roman" w:cs="Times New Roman"/>
              </w:rPr>
              <w:t>ISBN 13: 978-0-323-31128-1 ~</w:t>
            </w:r>
            <w:r>
              <w:rPr>
                <w:rFonts w:ascii="Times New Roman" w:eastAsia="Times New Roman" w:hAnsi="Times New Roman" w:cs="Times New Roman"/>
                <w:sz w:val="24"/>
              </w:rPr>
              <w:t xml:space="preserve">$53.00, $56.71 including tax) Nursing Drug guide, any edition ~$38.50, $41.20 including tax). </w:t>
            </w:r>
            <w:r>
              <w:rPr>
                <w:rFonts w:ascii="Times New Roman" w:eastAsia="Times New Roman" w:hAnsi="Times New Roman" w:cs="Times New Roman"/>
                <w:i/>
                <w:sz w:val="24"/>
                <w:u w:val="single" w:color="000000"/>
              </w:rPr>
              <w:t>Total: $231.66</w:t>
            </w:r>
            <w:r>
              <w:rPr>
                <w:rFonts w:ascii="Times New Roman" w:eastAsia="Times New Roman" w:hAnsi="Times New Roman" w:cs="Times New Roman"/>
                <w:i/>
                <w:sz w:val="24"/>
              </w:rPr>
              <w:t xml:space="preserve"> Prices</w:t>
            </w:r>
            <w:r>
              <w:rPr>
                <w:rFonts w:ascii="Times New Roman" w:eastAsia="Times New Roman" w:hAnsi="Times New Roman" w:cs="Times New Roman"/>
                <w:sz w:val="24"/>
              </w:rPr>
              <w:t xml:space="preserve"> included are for the FTCC Bookstore.</w:t>
            </w:r>
            <w:r>
              <w:rPr>
                <w:rFonts w:ascii="Times New Roman" w:eastAsia="Times New Roman" w:hAnsi="Times New Roman" w:cs="Times New Roman"/>
                <w:i/>
                <w:sz w:val="24"/>
              </w:rPr>
              <w:t xml:space="preserve"> </w:t>
            </w:r>
            <w:r>
              <w:rPr>
                <w:rFonts w:ascii="Times New Roman" w:eastAsia="Times New Roman" w:hAnsi="Times New Roman" w:cs="Times New Roman"/>
                <w:sz w:val="24"/>
              </w:rPr>
              <w:t>Required by the end of the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week of class. Students will use the same books for both I &amp; II.</w:t>
            </w:r>
            <w:r w:rsidR="00F45D8C">
              <w:rPr>
                <w:rFonts w:ascii="Times New Roman" w:eastAsia="Times New Roman" w:hAnsi="Times New Roman" w:cs="Times New Roman"/>
                <w:sz w:val="24"/>
              </w:rPr>
              <w:t xml:space="preserve"> Another option. </w:t>
            </w:r>
            <w:r w:rsidR="00F45D8C" w:rsidRPr="00F45D8C">
              <w:rPr>
                <w:rFonts w:ascii="Times New Roman" w:eastAsia="Times New Roman" w:hAnsi="Times New Roman" w:cs="Times New Roman"/>
                <w:sz w:val="24"/>
              </w:rPr>
              <w:t>www.bigwords.com</w:t>
            </w:r>
            <w:r w:rsidR="00F45D8C">
              <w:rPr>
                <w:rFonts w:ascii="Times New Roman" w:eastAsia="Times New Roman" w:hAnsi="Times New Roman" w:cs="Times New Roman"/>
                <w:sz w:val="24"/>
              </w:rPr>
              <w:t xml:space="preserve"> </w:t>
            </w:r>
          </w:p>
          <w:p w:rsidR="00455398" w:rsidRDefault="00C97F40">
            <w:pPr>
              <w:spacing w:after="24"/>
            </w:pPr>
            <w:r>
              <w:rPr>
                <w:rFonts w:ascii="Times New Roman" w:eastAsia="Times New Roman" w:hAnsi="Times New Roman" w:cs="Times New Roman"/>
              </w:rPr>
              <w:t xml:space="preserve"> </w:t>
            </w:r>
          </w:p>
          <w:p w:rsidR="00455398" w:rsidRDefault="00C97F40">
            <w:pPr>
              <w:numPr>
                <w:ilvl w:val="0"/>
                <w:numId w:val="1"/>
              </w:numPr>
              <w:spacing w:after="19" w:line="257" w:lineRule="auto"/>
              <w:ind w:hanging="360"/>
              <w:jc w:val="both"/>
            </w:pPr>
            <w:r>
              <w:rPr>
                <w:rFonts w:ascii="Times New Roman" w:eastAsia="Times New Roman" w:hAnsi="Times New Roman" w:cs="Times New Roman"/>
                <w:sz w:val="24"/>
              </w:rPr>
              <w:t>Photocopies of the following documents submitted to Instructor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day of class: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Picture ID </w:t>
            </w:r>
          </w:p>
          <w:p w:rsidR="00455398" w:rsidRDefault="00C97F40">
            <w:pPr>
              <w:numPr>
                <w:ilvl w:val="1"/>
                <w:numId w:val="1"/>
              </w:numPr>
              <w:spacing w:after="31" w:line="247" w:lineRule="auto"/>
              <w:ind w:hanging="180"/>
            </w:pPr>
            <w:r>
              <w:rPr>
                <w:rFonts w:ascii="Times New Roman" w:eastAsia="Times New Roman" w:hAnsi="Times New Roman" w:cs="Times New Roman"/>
              </w:rPr>
              <w:t xml:space="preserve">CPR card (American Heart Association’s Healthcare Provider) offered at FTCC </w:t>
            </w:r>
            <w:proofErr w:type="gramStart"/>
            <w:r>
              <w:rPr>
                <w:rFonts w:ascii="Times New Roman" w:eastAsia="Times New Roman" w:hAnsi="Times New Roman" w:cs="Times New Roman"/>
              </w:rPr>
              <w:t>$45/5 hour</w:t>
            </w:r>
            <w:proofErr w:type="gramEnd"/>
            <w:r>
              <w:rPr>
                <w:rFonts w:ascii="Times New Roman" w:eastAsia="Times New Roman" w:hAnsi="Times New Roman" w:cs="Times New Roman"/>
              </w:rPr>
              <w:t xml:space="preserve"> class. Card cannot expire during class dates. (Required by end of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week of class) </w:t>
            </w:r>
          </w:p>
          <w:p w:rsidR="00455398" w:rsidRDefault="00C97F40">
            <w:pPr>
              <w:numPr>
                <w:ilvl w:val="1"/>
                <w:numId w:val="1"/>
              </w:numPr>
              <w:spacing w:after="1"/>
              <w:ind w:hanging="180"/>
            </w:pPr>
            <w:r>
              <w:rPr>
                <w:rFonts w:ascii="Times New Roman" w:eastAsia="Times New Roman" w:hAnsi="Times New Roman" w:cs="Times New Roman"/>
                <w:sz w:val="24"/>
              </w:rPr>
              <w:t xml:space="preserve">$14 Insurance Receipt from students who registered online  </w:t>
            </w:r>
          </w:p>
          <w:p w:rsidR="00455398" w:rsidRDefault="00C97F40">
            <w:pPr>
              <w:numPr>
                <w:ilvl w:val="1"/>
                <w:numId w:val="1"/>
              </w:numPr>
              <w:ind w:hanging="180"/>
            </w:pPr>
            <w:r>
              <w:rPr>
                <w:rFonts w:ascii="Times New Roman" w:eastAsia="Times New Roman" w:hAnsi="Times New Roman" w:cs="Times New Roman"/>
                <w:sz w:val="24"/>
              </w:rPr>
              <w:t xml:space="preserve">High school Diploma/GED/Transcript </w:t>
            </w:r>
          </w:p>
          <w:p w:rsidR="00455398" w:rsidRDefault="00C97F40">
            <w:pPr>
              <w:numPr>
                <w:ilvl w:val="1"/>
                <w:numId w:val="1"/>
              </w:numPr>
              <w:spacing w:after="11"/>
              <w:ind w:hanging="180"/>
            </w:pPr>
            <w:r>
              <w:rPr>
                <w:rFonts w:ascii="Times New Roman" w:eastAsia="Times New Roman" w:hAnsi="Times New Roman" w:cs="Times New Roman"/>
                <w:sz w:val="24"/>
              </w:rPr>
              <w:t xml:space="preserve">Copy of current immunization record with all necessary vaccinations. MMR, </w:t>
            </w:r>
          </w:p>
          <w:p w:rsidR="00455398" w:rsidRDefault="00C97F40">
            <w:pPr>
              <w:ind w:left="1260"/>
            </w:pPr>
            <w:r>
              <w:rPr>
                <w:rFonts w:ascii="Times New Roman" w:eastAsia="Times New Roman" w:hAnsi="Times New Roman" w:cs="Times New Roman"/>
                <w:sz w:val="24"/>
              </w:rPr>
              <w:t xml:space="preserve">Varicella, PPD, Hep B, TDAP, and flu shot are required by the end of the </w:t>
            </w:r>
            <w:r w:rsidR="004D3637" w:rsidRPr="004D3637">
              <w:rPr>
                <w:rFonts w:ascii="Times New Roman" w:eastAsia="Times New Roman" w:hAnsi="Times New Roman" w:cs="Times New Roman"/>
                <w:b/>
                <w:sz w:val="24"/>
              </w:rPr>
              <w:t>4th</w:t>
            </w:r>
            <w:r w:rsidRPr="004D3637">
              <w:rPr>
                <w:rFonts w:ascii="Times New Roman" w:eastAsia="Times New Roman" w:hAnsi="Times New Roman" w:cs="Times New Roman"/>
                <w:b/>
                <w:sz w:val="24"/>
              </w:rPr>
              <w:t xml:space="preserve"> week</w:t>
            </w:r>
            <w:r>
              <w:rPr>
                <w:rFonts w:ascii="Times New Roman" w:eastAsia="Times New Roman" w:hAnsi="Times New Roman" w:cs="Times New Roman"/>
                <w:sz w:val="24"/>
              </w:rPr>
              <w:t xml:space="preserve"> of RMA I. </w:t>
            </w:r>
          </w:p>
          <w:p w:rsidR="00455398" w:rsidRDefault="00C97F40">
            <w:pPr>
              <w:ind w:left="1260"/>
            </w:pPr>
            <w:r>
              <w:rPr>
                <w:rFonts w:ascii="Times New Roman" w:eastAsia="Times New Roman" w:hAnsi="Times New Roman" w:cs="Times New Roman"/>
                <w:sz w:val="24"/>
              </w:rPr>
              <w:t xml:space="preserve"> </w:t>
            </w:r>
          </w:p>
          <w:p w:rsidR="00455398" w:rsidRDefault="00C97F40">
            <w:r>
              <w:rPr>
                <w:rFonts w:ascii="Times New Roman" w:eastAsia="Times New Roman" w:hAnsi="Times New Roman" w:cs="Times New Roman"/>
                <w:sz w:val="24"/>
              </w:rPr>
              <w:t xml:space="preserve"> </w:t>
            </w:r>
          </w:p>
          <w:p w:rsidR="00455398" w:rsidRDefault="00C97F40">
            <w:r>
              <w:rPr>
                <w:rFonts w:ascii="Times New Roman" w:eastAsia="Times New Roman" w:hAnsi="Times New Roman" w:cs="Times New Roman"/>
                <w:color w:val="FF0000"/>
                <w:sz w:val="24"/>
              </w:rPr>
              <w:t>Non-compliance with ANY deadline listed above can result in dismissal from the program.</w:t>
            </w:r>
            <w:r>
              <w:rPr>
                <w:rFonts w:ascii="Times New Roman" w:eastAsia="Times New Roman" w:hAnsi="Times New Roman" w:cs="Times New Roman"/>
                <w:sz w:val="24"/>
              </w:rPr>
              <w:t xml:space="preserve"> </w:t>
            </w:r>
          </w:p>
          <w:p w:rsidR="00455398" w:rsidRDefault="00C97F40">
            <w:pPr>
              <w:ind w:left="720"/>
            </w:pPr>
            <w:r>
              <w:rPr>
                <w:rFonts w:ascii="Times New Roman" w:eastAsia="Times New Roman" w:hAnsi="Times New Roman" w:cs="Times New Roman"/>
                <w:sz w:val="24"/>
              </w:rPr>
              <w:t xml:space="preserve"> </w:t>
            </w:r>
          </w:p>
          <w:p w:rsidR="00455398" w:rsidRDefault="00C97F40">
            <w:pPr>
              <w:spacing w:line="238" w:lineRule="auto"/>
              <w:jc w:val="both"/>
            </w:pPr>
            <w:r>
              <w:rPr>
                <w:rFonts w:ascii="Times New Roman" w:eastAsia="Times New Roman" w:hAnsi="Times New Roman" w:cs="Times New Roman"/>
                <w:sz w:val="24"/>
              </w:rPr>
              <w:t xml:space="preserve">This course prepares the student to become a multi-skilled front and back office professional. Upon completion of Part 1 and Part 2, students will be able to sit for a National Medical Assistant examination through AMT. </w:t>
            </w:r>
          </w:p>
          <w:p w:rsidR="00455398" w:rsidRDefault="00C97F40">
            <w:r>
              <w:rPr>
                <w:rFonts w:ascii="Times New Roman" w:eastAsia="Times New Roman" w:hAnsi="Times New Roman" w:cs="Times New Roman"/>
                <w:sz w:val="24"/>
              </w:rPr>
              <w:t xml:space="preserve"> </w:t>
            </w:r>
          </w:p>
          <w:p w:rsidR="00455398" w:rsidRDefault="00C97F40">
            <w:pPr>
              <w:spacing w:line="241" w:lineRule="auto"/>
              <w:ind w:right="66"/>
              <w:jc w:val="both"/>
            </w:pPr>
            <w:r>
              <w:rPr>
                <w:rFonts w:ascii="Times New Roman" w:eastAsia="Times New Roman" w:hAnsi="Times New Roman" w:cs="Times New Roman"/>
              </w:rPr>
              <w:t>Please note:  Clinical facilities require a criminal background check and drug screen prior to attending clinical rotation. These will be due by the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week of class. If a student cannot meet the criminal background check and pass drug screen requirements, he or she will not be able to complete the program and will be dismissed from the course WITHOUT a refund. </w:t>
            </w:r>
          </w:p>
          <w:p w:rsidR="00455398" w:rsidRDefault="00C97F40">
            <w:pPr>
              <w:spacing w:after="107"/>
            </w:pPr>
            <w:r>
              <w:rPr>
                <w:rFonts w:ascii="Times New Roman" w:eastAsia="Times New Roman" w:hAnsi="Times New Roman" w:cs="Times New Roman"/>
              </w:rPr>
              <w:t xml:space="preserve">(DO NOT obtain prior to starting the class!) </w:t>
            </w:r>
          </w:p>
          <w:p w:rsidR="00455398" w:rsidRDefault="00C97F40">
            <w:r>
              <w:rPr>
                <w:rFonts w:ascii="Times New Roman" w:eastAsia="Times New Roman" w:hAnsi="Times New Roman" w:cs="Times New Roman"/>
              </w:rPr>
              <w:t>Questions or concerns contact us at</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32"/>
                <w:u w:val="single" w:color="0000FF"/>
              </w:rPr>
              <w:t>healthprograms@faytechcc.edu</w:t>
            </w:r>
            <w:r>
              <w:rPr>
                <w:rFonts w:ascii="Times New Roman" w:eastAsia="Times New Roman" w:hAnsi="Times New Roman" w:cs="Times New Roman"/>
                <w:color w:val="0000FF"/>
                <w:sz w:val="32"/>
              </w:rPr>
              <w:t xml:space="preserve">  </w:t>
            </w:r>
            <w:r w:rsidR="00AC2A81">
              <w:rPr>
                <w:rFonts w:ascii="Times New Roman" w:eastAsia="Times New Roman" w:hAnsi="Times New Roman" w:cs="Times New Roman"/>
                <w:color w:val="0000FF"/>
                <w:sz w:val="32"/>
              </w:rPr>
              <w:t xml:space="preserve"> 910-</w:t>
            </w:r>
            <w:r w:rsidR="00F45D8C">
              <w:rPr>
                <w:rFonts w:ascii="Times New Roman" w:eastAsia="Times New Roman" w:hAnsi="Times New Roman" w:cs="Times New Roman"/>
                <w:color w:val="0000FF"/>
                <w:sz w:val="32"/>
              </w:rPr>
              <w:t>486-3923 or 910-678-8429</w:t>
            </w:r>
          </w:p>
          <w:p w:rsidR="00455398" w:rsidRDefault="00C97F40">
            <w:pPr>
              <w:spacing w:after="2017"/>
            </w:pPr>
            <w:r>
              <w:rPr>
                <w:rFonts w:ascii="Times New Roman" w:eastAsia="Times New Roman" w:hAnsi="Times New Roman" w:cs="Times New Roman"/>
                <w:color w:val="0000FF"/>
                <w:sz w:val="32"/>
              </w:rPr>
              <w:t xml:space="preserve"> </w:t>
            </w:r>
            <w:r>
              <w:rPr>
                <w:rFonts w:ascii="Times New Roman" w:eastAsia="Times New Roman" w:hAnsi="Times New Roman" w:cs="Times New Roman"/>
                <w:color w:val="0000FF"/>
                <w:sz w:val="32"/>
              </w:rPr>
              <w:tab/>
              <w:t xml:space="preserve"> </w:t>
            </w:r>
          </w:p>
          <w:p w:rsidR="00455398" w:rsidRDefault="00C97F40">
            <w:r>
              <w:rPr>
                <w:rFonts w:ascii="Times New Roman" w:eastAsia="Times New Roman" w:hAnsi="Times New Roman" w:cs="Times New Roman"/>
                <w:color w:val="4F81BD"/>
                <w:sz w:val="24"/>
              </w:rPr>
              <w:t xml:space="preserve"> </w:t>
            </w:r>
            <w:r>
              <w:rPr>
                <w:rFonts w:ascii="Cambria" w:eastAsia="Cambria" w:hAnsi="Cambria" w:cs="Cambria"/>
                <w:i/>
                <w:color w:val="4F81BD"/>
                <w:sz w:val="18"/>
              </w:rPr>
              <w:t xml:space="preserve">Revised </w:t>
            </w:r>
            <w:r w:rsidR="00F45D8C">
              <w:rPr>
                <w:rFonts w:ascii="Cambria" w:eastAsia="Cambria" w:hAnsi="Cambria" w:cs="Cambria"/>
                <w:i/>
                <w:color w:val="4F81BD"/>
                <w:sz w:val="18"/>
              </w:rPr>
              <w:t>1/15/2020</w:t>
            </w:r>
          </w:p>
        </w:tc>
      </w:tr>
      <w:tr w:rsidR="00455398">
        <w:tblPrEx>
          <w:tblCellMar>
            <w:right w:w="115" w:type="dxa"/>
          </w:tblCellMar>
        </w:tblPrEx>
        <w:trPr>
          <w:trHeight w:val="15006"/>
        </w:trPr>
        <w:tc>
          <w:tcPr>
            <w:tcW w:w="11586" w:type="dxa"/>
            <w:tcBorders>
              <w:top w:val="single" w:sz="10" w:space="0" w:color="948A54"/>
              <w:left w:val="single" w:sz="10" w:space="0" w:color="948A54"/>
              <w:bottom w:val="single" w:sz="10" w:space="0" w:color="948A54"/>
              <w:right w:val="single" w:sz="10" w:space="0" w:color="948A54"/>
            </w:tcBorders>
            <w:vAlign w:val="center"/>
          </w:tcPr>
          <w:p w:rsidR="00455398" w:rsidRDefault="00C97F40">
            <w:pPr>
              <w:ind w:right="255"/>
              <w:jc w:val="center"/>
            </w:pPr>
            <w:r>
              <w:rPr>
                <w:rFonts w:ascii="Times New Roman" w:eastAsia="Times New Roman" w:hAnsi="Times New Roman" w:cs="Times New Roman"/>
                <w:u w:val="single" w:color="000000"/>
              </w:rPr>
              <w:lastRenderedPageBreak/>
              <w:t>Registered Medical Assistant I &amp; II</w:t>
            </w:r>
            <w:r>
              <w:rPr>
                <w:rFonts w:ascii="Times New Roman" w:eastAsia="Times New Roman" w:hAnsi="Times New Roman" w:cs="Times New Roman"/>
              </w:rPr>
              <w:t xml:space="preserve">   </w:t>
            </w:r>
          </w:p>
          <w:p w:rsidR="00455398" w:rsidRDefault="00C97F40">
            <w:pPr>
              <w:ind w:right="255"/>
              <w:jc w:val="center"/>
            </w:pPr>
            <w:r>
              <w:rPr>
                <w:rFonts w:ascii="Times New Roman" w:eastAsia="Times New Roman" w:hAnsi="Times New Roman" w:cs="Times New Roman"/>
                <w:u w:val="single" w:color="000000"/>
              </w:rPr>
              <w:t>COURSE REQUIREMENTS</w:t>
            </w:r>
            <w:r>
              <w:rPr>
                <w:rFonts w:ascii="Times New Roman" w:eastAsia="Times New Roman" w:hAnsi="Times New Roman" w:cs="Times New Roman"/>
              </w:rPr>
              <w:t xml:space="preserve"> </w:t>
            </w:r>
          </w:p>
          <w:p w:rsidR="00455398" w:rsidRDefault="00C97F40">
            <w:pPr>
              <w:ind w:right="199"/>
              <w:jc w:val="center"/>
            </w:pPr>
            <w:r>
              <w:rPr>
                <w:rFonts w:ascii="Times New Roman" w:eastAsia="Times New Roman" w:hAnsi="Times New Roman" w:cs="Times New Roman"/>
              </w:rPr>
              <w:t xml:space="preserve"> </w:t>
            </w:r>
          </w:p>
          <w:p w:rsidR="00455398" w:rsidRDefault="00C97F40">
            <w:pPr>
              <w:numPr>
                <w:ilvl w:val="0"/>
                <w:numId w:val="2"/>
              </w:numPr>
              <w:spacing w:line="273" w:lineRule="auto"/>
              <w:ind w:right="108" w:hanging="360"/>
            </w:pPr>
            <w:r>
              <w:rPr>
                <w:rFonts w:ascii="Times New Roman" w:eastAsia="Times New Roman" w:hAnsi="Times New Roman" w:cs="Times New Roman"/>
              </w:rPr>
              <w:t xml:space="preserve">You must be able to read, understand and communicate effectively in English to participate in this class. Students will be required to care for clients in lab and clinical settings (and must be capable of lifting, transferring and positioning patients with no weight limitations using both hands to perform tasks, reacting to emergencies, walking fast; this is not an exhaustive list).  Reasonable accommodations assigned for the theory section of the course do not necessarily transfer to lab and clinical. A separate designation has to be established for each portion of the course. Accommodations deemed to threaten client safety are not considered reasonable and will not be granted. If you have a medical condition (including pregnancy), you need a note from your physician stating you have NO RESTRICTIONS in the class, lab, and/or clinical to continue with the program.  </w:t>
            </w:r>
          </w:p>
          <w:p w:rsidR="00455398" w:rsidRDefault="00C97F40">
            <w:pPr>
              <w:spacing w:after="17"/>
              <w:ind w:left="812"/>
            </w:pPr>
            <w:r>
              <w:rPr>
                <w:rFonts w:ascii="Times New Roman" w:eastAsia="Times New Roman" w:hAnsi="Times New Roman" w:cs="Times New Roman"/>
              </w:rPr>
              <w:t xml:space="preserve"> </w:t>
            </w:r>
          </w:p>
          <w:p w:rsidR="00455398" w:rsidRDefault="00C97F40">
            <w:pPr>
              <w:numPr>
                <w:ilvl w:val="0"/>
                <w:numId w:val="2"/>
              </w:numPr>
              <w:spacing w:after="2" w:line="272" w:lineRule="auto"/>
              <w:ind w:right="108" w:hanging="360"/>
            </w:pPr>
            <w:r>
              <w:rPr>
                <w:rFonts w:ascii="Times New Roman" w:eastAsia="Times New Roman" w:hAnsi="Times New Roman" w:cs="Times New Roman"/>
              </w:rPr>
              <w:t>Any student wishing to request academic accommodations due to a disability must make their request to the Office of Disability Support Services. Disability Support Services: Casey Groover, 910-678-8479.</w:t>
            </w:r>
            <w:r>
              <w:rPr>
                <w:rFonts w:ascii="Times New Roman" w:eastAsia="Times New Roman" w:hAnsi="Times New Roman" w:cs="Times New Roman"/>
                <w:b/>
              </w:rPr>
              <w:t xml:space="preserve"> </w:t>
            </w:r>
          </w:p>
          <w:p w:rsidR="00455398" w:rsidRDefault="00C97F40">
            <w:pPr>
              <w:spacing w:after="18"/>
              <w:ind w:left="812"/>
            </w:pPr>
            <w:r>
              <w:rPr>
                <w:rFonts w:ascii="Times New Roman" w:eastAsia="Times New Roman" w:hAnsi="Times New Roman" w:cs="Times New Roman"/>
              </w:rPr>
              <w:t xml:space="preserve"> </w:t>
            </w:r>
          </w:p>
          <w:p w:rsidR="00455398" w:rsidRDefault="00C97F40">
            <w:pPr>
              <w:numPr>
                <w:ilvl w:val="0"/>
                <w:numId w:val="2"/>
              </w:numPr>
              <w:spacing w:after="9" w:line="272" w:lineRule="auto"/>
              <w:ind w:right="108" w:hanging="360"/>
            </w:pPr>
            <w:r>
              <w:rPr>
                <w:rFonts w:ascii="Times New Roman" w:eastAsia="Times New Roman" w:hAnsi="Times New Roman" w:cs="Times New Roman"/>
              </w:rPr>
              <w:t xml:space="preserve">A copy of complete immunizations record required to attend clinicals (Hep B, Varicella, PPD, MMR, TDAP, and flu shot) must be given to your instructor by the </w:t>
            </w:r>
            <w:r w:rsidR="004D3637">
              <w:rPr>
                <w:rFonts w:ascii="Times New Roman" w:eastAsia="Times New Roman" w:hAnsi="Times New Roman" w:cs="Times New Roman"/>
              </w:rPr>
              <w:t>4</w:t>
            </w:r>
            <w:r w:rsidR="004D3637" w:rsidRPr="004D3637">
              <w:rPr>
                <w:rFonts w:ascii="Times New Roman" w:eastAsia="Times New Roman" w:hAnsi="Times New Roman" w:cs="Times New Roman"/>
                <w:vertAlign w:val="superscript"/>
              </w:rPr>
              <w:t>th</w:t>
            </w:r>
            <w:r w:rsidR="004D3637">
              <w:rPr>
                <w:rFonts w:ascii="Times New Roman" w:eastAsia="Times New Roman" w:hAnsi="Times New Roman" w:cs="Times New Roman"/>
              </w:rPr>
              <w:t xml:space="preserve"> </w:t>
            </w:r>
            <w:r>
              <w:rPr>
                <w:rFonts w:ascii="Times New Roman" w:eastAsia="Times New Roman" w:hAnsi="Times New Roman" w:cs="Times New Roman"/>
              </w:rPr>
              <w:t xml:space="preserve">week of RMA I. </w:t>
            </w:r>
          </w:p>
          <w:p w:rsidR="00455398" w:rsidRDefault="00C97F40">
            <w:pPr>
              <w:ind w:left="720"/>
            </w:pPr>
            <w:r>
              <w:rPr>
                <w:rFonts w:ascii="Times New Roman" w:eastAsia="Times New Roman" w:hAnsi="Times New Roman" w:cs="Times New Roman"/>
              </w:rPr>
              <w:t xml:space="preserve"> </w:t>
            </w:r>
          </w:p>
          <w:p w:rsidR="00455398" w:rsidRDefault="00C97F40">
            <w:pPr>
              <w:numPr>
                <w:ilvl w:val="0"/>
                <w:numId w:val="2"/>
              </w:numPr>
              <w:spacing w:line="272" w:lineRule="auto"/>
              <w:ind w:right="108" w:hanging="360"/>
            </w:pPr>
            <w:r>
              <w:rPr>
                <w:rFonts w:ascii="Times New Roman" w:eastAsia="Times New Roman" w:hAnsi="Times New Roman" w:cs="Times New Roman"/>
              </w:rPr>
              <w:t xml:space="preserve">Artificial nails of any kind (even overlays on real nails) are not allowed. Long natural nails are not allowed. Nails are to be no longer than the tip of finger. </w:t>
            </w:r>
            <w:r w:rsidR="004D3637">
              <w:rPr>
                <w:rFonts w:ascii="Times New Roman" w:eastAsia="Times New Roman" w:hAnsi="Times New Roman" w:cs="Times New Roman"/>
              </w:rPr>
              <w:t xml:space="preserve">Nail polish of any kind is not allowed. </w:t>
            </w:r>
            <w:r>
              <w:rPr>
                <w:rFonts w:ascii="Times New Roman" w:eastAsia="Times New Roman" w:hAnsi="Times New Roman" w:cs="Times New Roman"/>
              </w:rPr>
              <w:t xml:space="preserve">Tattoos must be covered during class, lab, and clinical.  </w:t>
            </w:r>
          </w:p>
          <w:p w:rsidR="00455398" w:rsidRDefault="00C97F40">
            <w:pPr>
              <w:ind w:left="720"/>
            </w:pPr>
            <w:r>
              <w:rPr>
                <w:rFonts w:ascii="Times New Roman" w:eastAsia="Times New Roman" w:hAnsi="Times New Roman" w:cs="Times New Roman"/>
              </w:rPr>
              <w:t xml:space="preserve"> </w:t>
            </w:r>
          </w:p>
          <w:p w:rsidR="00455398" w:rsidRDefault="00C97F40">
            <w:pPr>
              <w:numPr>
                <w:ilvl w:val="0"/>
                <w:numId w:val="2"/>
              </w:numPr>
              <w:spacing w:line="272" w:lineRule="auto"/>
              <w:ind w:right="108" w:hanging="360"/>
            </w:pPr>
            <w:r>
              <w:rPr>
                <w:rFonts w:ascii="Times New Roman" w:eastAsia="Times New Roman" w:hAnsi="Times New Roman" w:cs="Times New Roman"/>
              </w:rPr>
              <w:t>Hair is to be neat, clean, off the collar, out of eyes, and no extreme colors or styles (i.e., purple, green, pink, red</w:t>
            </w:r>
            <w:r w:rsidR="004D3637">
              <w:rPr>
                <w:rFonts w:ascii="Times New Roman" w:eastAsia="Times New Roman" w:hAnsi="Times New Roman" w:cs="Times New Roman"/>
              </w:rPr>
              <w:t>, gray that is not natural</w:t>
            </w:r>
            <w:r>
              <w:rPr>
                <w:rFonts w:ascii="Times New Roman" w:eastAsia="Times New Roman" w:hAnsi="Times New Roman" w:cs="Times New Roman"/>
              </w:rPr>
              <w:t>). Large, loud hair bows/headbands, flowers, or hairclips are not acceptable. Wear dark, neutral colors.</w:t>
            </w:r>
            <w:r w:rsidR="004D3637">
              <w:rPr>
                <w:rFonts w:ascii="Times New Roman" w:eastAsia="Times New Roman" w:hAnsi="Times New Roman" w:cs="Times New Roman"/>
              </w:rPr>
              <w:t xml:space="preserve"> Students must wear their natural hair colors. </w:t>
            </w:r>
          </w:p>
          <w:p w:rsidR="00455398" w:rsidRDefault="00C97F40">
            <w:pPr>
              <w:spacing w:after="11"/>
              <w:ind w:left="720"/>
            </w:pPr>
            <w:r>
              <w:rPr>
                <w:rFonts w:ascii="Times New Roman" w:eastAsia="Times New Roman" w:hAnsi="Times New Roman" w:cs="Times New Roman"/>
              </w:rPr>
              <w:t xml:space="preserve"> </w:t>
            </w:r>
          </w:p>
          <w:p w:rsidR="00455398" w:rsidRDefault="00C97F40">
            <w:pPr>
              <w:numPr>
                <w:ilvl w:val="0"/>
                <w:numId w:val="2"/>
              </w:numPr>
              <w:spacing w:line="273" w:lineRule="auto"/>
              <w:ind w:right="108" w:hanging="360"/>
            </w:pPr>
            <w:r>
              <w:rPr>
                <w:rFonts w:ascii="Times New Roman" w:eastAsia="Times New Roman" w:hAnsi="Times New Roman" w:cs="Times New Roman"/>
              </w:rPr>
              <w:t>Cosmetics should be applied lightly. Perfume and scented lotions aren’t allowed in class/lab/clinicals. Piercings may only be worn in the ears and one set is allowed. These should be studs only.</w:t>
            </w:r>
            <w:r w:rsidR="00717A75">
              <w:rPr>
                <w:rFonts w:ascii="Times New Roman" w:eastAsia="Times New Roman" w:hAnsi="Times New Roman" w:cs="Times New Roman"/>
              </w:rPr>
              <w:t xml:space="preserve"> No bar earrings allowed.</w:t>
            </w:r>
            <w:r>
              <w:rPr>
                <w:rFonts w:ascii="Times New Roman" w:eastAsia="Times New Roman" w:hAnsi="Times New Roman" w:cs="Times New Roman"/>
              </w:rPr>
              <w:t xml:space="preserve"> No loop or long dangling earrings allowed. </w:t>
            </w:r>
            <w:r w:rsidR="00717A75">
              <w:rPr>
                <w:rFonts w:ascii="Times New Roman" w:eastAsia="Times New Roman" w:hAnsi="Times New Roman" w:cs="Times New Roman"/>
              </w:rPr>
              <w:t>Extreme long eyelashes are not allowed. They must be neat/natural looking.</w:t>
            </w:r>
          </w:p>
          <w:p w:rsidR="00455398" w:rsidRDefault="00C97F40">
            <w:pPr>
              <w:ind w:left="720"/>
            </w:pPr>
            <w:r>
              <w:rPr>
                <w:rFonts w:ascii="Times New Roman" w:eastAsia="Times New Roman" w:hAnsi="Times New Roman" w:cs="Times New Roman"/>
              </w:rPr>
              <w:t xml:space="preserve"> </w:t>
            </w:r>
          </w:p>
          <w:p w:rsidR="00455398" w:rsidRDefault="00C97F40">
            <w:pPr>
              <w:numPr>
                <w:ilvl w:val="0"/>
                <w:numId w:val="2"/>
              </w:numPr>
              <w:spacing w:line="272" w:lineRule="auto"/>
              <w:ind w:right="108" w:hanging="360"/>
            </w:pPr>
            <w:r>
              <w:rPr>
                <w:rFonts w:ascii="Times New Roman" w:eastAsia="Times New Roman" w:hAnsi="Times New Roman" w:cs="Times New Roman"/>
              </w:rPr>
              <w:t xml:space="preserve">Students will be required to perform Phlebotomy sticks on each other in order to test out of the Phlebotomy portion of the National Registry Exam.  </w:t>
            </w:r>
          </w:p>
          <w:p w:rsidR="00455398" w:rsidRDefault="00C97F40">
            <w:pPr>
              <w:spacing w:after="17"/>
            </w:pPr>
            <w:r>
              <w:rPr>
                <w:rFonts w:ascii="Times New Roman" w:eastAsia="Times New Roman" w:hAnsi="Times New Roman" w:cs="Times New Roman"/>
              </w:rPr>
              <w:t xml:space="preserve"> </w:t>
            </w:r>
          </w:p>
          <w:p w:rsidR="00455398" w:rsidRDefault="00C97F40">
            <w:pPr>
              <w:numPr>
                <w:ilvl w:val="0"/>
                <w:numId w:val="2"/>
              </w:numPr>
              <w:spacing w:after="8" w:line="275" w:lineRule="auto"/>
              <w:ind w:right="108" w:hanging="360"/>
            </w:pPr>
            <w:r>
              <w:rPr>
                <w:rFonts w:ascii="Times New Roman" w:eastAsia="Times New Roman" w:hAnsi="Times New Roman" w:cs="Times New Roman"/>
              </w:rPr>
              <w:t>Supplies: 3 Ring Binder (3in), watch with second hand (</w:t>
            </w:r>
            <w:proofErr w:type="gramStart"/>
            <w:r>
              <w:rPr>
                <w:rFonts w:ascii="Times New Roman" w:eastAsia="Times New Roman" w:hAnsi="Times New Roman" w:cs="Times New Roman"/>
              </w:rPr>
              <w:t>non digital</w:t>
            </w:r>
            <w:proofErr w:type="gramEnd"/>
            <w:r>
              <w:rPr>
                <w:rFonts w:ascii="Times New Roman" w:eastAsia="Times New Roman" w:hAnsi="Times New Roman" w:cs="Times New Roman"/>
              </w:rPr>
              <w:t>), stethoscope, blood pressure cuff (non digital), name tag (Castle Uniforms) (Required two weeks from the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day of class). </w:t>
            </w:r>
          </w:p>
          <w:p w:rsidR="00455398" w:rsidRDefault="00C97F40">
            <w:pPr>
              <w:ind w:left="720"/>
            </w:pPr>
            <w:r>
              <w:rPr>
                <w:rFonts w:ascii="Times New Roman" w:eastAsia="Times New Roman" w:hAnsi="Times New Roman" w:cs="Times New Roman"/>
                <w:b/>
              </w:rPr>
              <w:t xml:space="preserve"> </w:t>
            </w:r>
          </w:p>
          <w:p w:rsidR="00455398" w:rsidRDefault="00C97F40">
            <w:pPr>
              <w:numPr>
                <w:ilvl w:val="0"/>
                <w:numId w:val="2"/>
              </w:numPr>
              <w:spacing w:line="276" w:lineRule="auto"/>
              <w:ind w:right="108" w:hanging="360"/>
            </w:pPr>
            <w:r>
              <w:rPr>
                <w:rFonts w:ascii="Times New Roman" w:eastAsia="Times New Roman" w:hAnsi="Times New Roman" w:cs="Times New Roman"/>
                <w:b/>
              </w:rPr>
              <w:t xml:space="preserve">REFUND POLICY: </w:t>
            </w:r>
            <w:r>
              <w:rPr>
                <w:rFonts w:ascii="Times New Roman" w:eastAsia="Times New Roman" w:hAnsi="Times New Roman" w:cs="Times New Roman"/>
                <w:color w:val="E36C0A"/>
              </w:rPr>
              <w:t xml:space="preserve"> </w:t>
            </w:r>
            <w:r>
              <w:rPr>
                <w:rFonts w:ascii="Times New Roman" w:eastAsia="Times New Roman" w:hAnsi="Times New Roman" w:cs="Times New Roman"/>
              </w:rPr>
              <w:t xml:space="preserve">If you withdraw prior to the </w:t>
            </w:r>
            <w:r>
              <w:rPr>
                <w:rFonts w:ascii="Times New Roman" w:eastAsia="Times New Roman" w:hAnsi="Times New Roman" w:cs="Times New Roman"/>
                <w:b/>
              </w:rPr>
              <w:t>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day of class</w:t>
            </w:r>
            <w:r>
              <w:rPr>
                <w:rFonts w:ascii="Times New Roman" w:eastAsia="Times New Roman" w:hAnsi="Times New Roman" w:cs="Times New Roman"/>
              </w:rPr>
              <w:t xml:space="preserve"> you may be eligible for a 100% refund. If you withdraw on or after the </w:t>
            </w:r>
            <w:r>
              <w:rPr>
                <w:rFonts w:ascii="Times New Roman" w:eastAsia="Times New Roman" w:hAnsi="Times New Roman" w:cs="Times New Roman"/>
                <w:b/>
              </w:rPr>
              <w:t>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day of class</w:t>
            </w:r>
            <w:r>
              <w:rPr>
                <w:rFonts w:ascii="Times New Roman" w:eastAsia="Times New Roman" w:hAnsi="Times New Roman" w:cs="Times New Roman"/>
              </w:rPr>
              <w:t xml:space="preserve">, you may be eligible for a 75% refund of the registration fee if requested prior to the 10% date. After the 10% date there are no refunds given. Once the class begins, the insurance fee is non-refundable. It is </w:t>
            </w:r>
            <w:r>
              <w:rPr>
                <w:rFonts w:ascii="Times New Roman" w:eastAsia="Times New Roman" w:hAnsi="Times New Roman" w:cs="Times New Roman"/>
                <w:b/>
              </w:rPr>
              <w:t>your responsibility</w:t>
            </w:r>
            <w:r>
              <w:rPr>
                <w:rFonts w:ascii="Times New Roman" w:eastAsia="Times New Roman" w:hAnsi="Times New Roman" w:cs="Times New Roman"/>
              </w:rPr>
              <w:t xml:space="preserve"> to request a refund if you drop a class or are withdrawn. You must come to the Neill Currie Building, Room 8 to complete the drop form. NOTE: Your refund will take 2-3 weeks to be processed. </w:t>
            </w:r>
          </w:p>
          <w:p w:rsidR="00455398" w:rsidRDefault="00C97F40">
            <w:pPr>
              <w:ind w:left="72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455398" w:rsidRDefault="00C97F40">
            <w:pPr>
              <w:spacing w:line="238" w:lineRule="auto"/>
              <w:ind w:left="720" w:right="81"/>
            </w:pPr>
            <w:r>
              <w:rPr>
                <w:rFonts w:ascii="Times New Roman" w:eastAsia="Times New Roman" w:hAnsi="Times New Roman" w:cs="Times New Roman"/>
              </w:rPr>
              <w:t xml:space="preserve">I have read the above requirements and understand each requirement must be fulfilled in order to continue in the RMA I &amp; RMA II programs. No exceptions made to these requirements. I am aware if fail to meet the requirements, I will be dismissed from the program. </w:t>
            </w:r>
          </w:p>
          <w:p w:rsidR="00455398" w:rsidRDefault="00C97F40">
            <w:pPr>
              <w:ind w:left="720"/>
            </w:pPr>
            <w:r>
              <w:rPr>
                <w:rFonts w:ascii="Times New Roman" w:eastAsia="Times New Roman" w:hAnsi="Times New Roman" w:cs="Times New Roman"/>
              </w:rPr>
              <w:t xml:space="preserve"> </w:t>
            </w:r>
          </w:p>
          <w:p w:rsidR="00455398" w:rsidRDefault="00C97F40">
            <w:pPr>
              <w:ind w:left="720"/>
            </w:pPr>
            <w:r>
              <w:rPr>
                <w:rFonts w:ascii="Times New Roman" w:eastAsia="Times New Roman" w:hAnsi="Times New Roman" w:cs="Times New Roman"/>
              </w:rPr>
              <w:t xml:space="preserve"> </w:t>
            </w:r>
          </w:p>
          <w:p w:rsidR="00455398" w:rsidRDefault="00C97F40">
            <w:pPr>
              <w:ind w:left="720"/>
            </w:pPr>
            <w:r>
              <w:rPr>
                <w:rFonts w:ascii="Times New Roman" w:eastAsia="Times New Roman" w:hAnsi="Times New Roman" w:cs="Times New Roman"/>
              </w:rPr>
              <w:t xml:space="preserve"> </w:t>
            </w:r>
          </w:p>
          <w:p w:rsidR="00455398" w:rsidRDefault="00C97F40">
            <w:pPr>
              <w:spacing w:after="560"/>
            </w:pPr>
            <w:r>
              <w:rPr>
                <w:rFonts w:ascii="Times New Roman" w:eastAsia="Times New Roman" w:hAnsi="Times New Roman" w:cs="Times New Roman"/>
              </w:rPr>
              <w:t xml:space="preserve"> </w:t>
            </w:r>
          </w:p>
          <w:p w:rsidR="00455398" w:rsidRDefault="00C97F40">
            <w:r>
              <w:rPr>
                <w:rFonts w:ascii="Times New Roman" w:eastAsia="Times New Roman" w:hAnsi="Times New Roman" w:cs="Times New Roman"/>
                <w:color w:val="4F81BD"/>
                <w:sz w:val="24"/>
              </w:rPr>
              <w:t xml:space="preserve"> </w:t>
            </w:r>
            <w:r>
              <w:rPr>
                <w:rFonts w:ascii="Cambria" w:eastAsia="Cambria" w:hAnsi="Cambria" w:cs="Cambria"/>
                <w:i/>
                <w:color w:val="4F81BD"/>
                <w:sz w:val="18"/>
              </w:rPr>
              <w:t xml:space="preserve">Revised </w:t>
            </w:r>
            <w:r w:rsidR="00F45D8C">
              <w:rPr>
                <w:rFonts w:ascii="Cambria" w:eastAsia="Cambria" w:hAnsi="Cambria" w:cs="Cambria"/>
                <w:i/>
                <w:color w:val="4F81BD"/>
                <w:sz w:val="18"/>
              </w:rPr>
              <w:t>1/15/2020</w:t>
            </w:r>
          </w:p>
        </w:tc>
      </w:tr>
    </w:tbl>
    <w:p w:rsidR="00647B74" w:rsidRDefault="00647B74" w:rsidP="009A13AC">
      <w:bookmarkStart w:id="0" w:name="_GoBack"/>
      <w:bookmarkEnd w:id="0"/>
    </w:p>
    <w:sectPr w:rsidR="00647B74">
      <w:pgSz w:w="12240" w:h="15840"/>
      <w:pgMar w:top="396" w:right="1440" w:bottom="4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62A"/>
    <w:multiLevelType w:val="hybridMultilevel"/>
    <w:tmpl w:val="B7220752"/>
    <w:lvl w:ilvl="0" w:tplc="41FCC406">
      <w:start w:val="1"/>
      <w:numFmt w:val="bullet"/>
      <w:lvlText w:val="•"/>
      <w:lvlJc w:val="left"/>
      <w:pPr>
        <w:ind w:left="720"/>
      </w:pPr>
      <w:rPr>
        <w:rFonts w:ascii="Arial" w:eastAsia="Arial" w:hAnsi="Arial" w:cs="Arial"/>
        <w:b w:val="0"/>
        <w:i w:val="0"/>
        <w:strike w:val="0"/>
        <w:dstrike w:val="0"/>
        <w:color w:val="C00000"/>
        <w:sz w:val="24"/>
        <w:szCs w:val="24"/>
        <w:u w:val="none" w:color="000000"/>
        <w:bdr w:val="none" w:sz="0" w:space="0" w:color="auto"/>
        <w:shd w:val="clear" w:color="auto" w:fill="auto"/>
        <w:vertAlign w:val="baseline"/>
      </w:rPr>
    </w:lvl>
    <w:lvl w:ilvl="1" w:tplc="B99E54E8">
      <w:start w:val="1"/>
      <w:numFmt w:val="bullet"/>
      <w:lvlText w:val="o"/>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41E5DDC">
      <w:start w:val="1"/>
      <w:numFmt w:val="bullet"/>
      <w:lvlText w:val="▪"/>
      <w:lvlJc w:val="left"/>
      <w:pPr>
        <w:ind w:left="25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08CC7C4">
      <w:start w:val="1"/>
      <w:numFmt w:val="bullet"/>
      <w:lvlText w:val="•"/>
      <w:lvlJc w:val="left"/>
      <w:pPr>
        <w:ind w:left="32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BFA6064">
      <w:start w:val="1"/>
      <w:numFmt w:val="bullet"/>
      <w:lvlText w:val="o"/>
      <w:lvlJc w:val="left"/>
      <w:pPr>
        <w:ind w:left="40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532EAB4">
      <w:start w:val="1"/>
      <w:numFmt w:val="bullet"/>
      <w:lvlText w:val="▪"/>
      <w:lvlJc w:val="left"/>
      <w:pPr>
        <w:ind w:left="47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4CCA320">
      <w:start w:val="1"/>
      <w:numFmt w:val="bullet"/>
      <w:lvlText w:val="•"/>
      <w:lvlJc w:val="left"/>
      <w:pPr>
        <w:ind w:left="54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98097C8">
      <w:start w:val="1"/>
      <w:numFmt w:val="bullet"/>
      <w:lvlText w:val="o"/>
      <w:lvlJc w:val="left"/>
      <w:pPr>
        <w:ind w:left="6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554D14E">
      <w:start w:val="1"/>
      <w:numFmt w:val="bullet"/>
      <w:lvlText w:val="▪"/>
      <w:lvlJc w:val="left"/>
      <w:pPr>
        <w:ind w:left="68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4A0316"/>
    <w:multiLevelType w:val="hybridMultilevel"/>
    <w:tmpl w:val="38B252F8"/>
    <w:lvl w:ilvl="0" w:tplc="841479B4">
      <w:start w:val="1"/>
      <w:numFmt w:val="decimal"/>
      <w:lvlText w:val="%1."/>
      <w:lvlJc w:val="left"/>
      <w:pPr>
        <w:ind w:left="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2140C">
      <w:start w:val="1"/>
      <w:numFmt w:val="lowerLetter"/>
      <w:lvlText w:val="%2"/>
      <w:lvlJc w:val="left"/>
      <w:pPr>
        <w:ind w:left="1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F41E32">
      <w:start w:val="1"/>
      <w:numFmt w:val="lowerRoman"/>
      <w:lvlText w:val="%3"/>
      <w:lvlJc w:val="left"/>
      <w:pPr>
        <w:ind w:left="2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E9684">
      <w:start w:val="1"/>
      <w:numFmt w:val="decimal"/>
      <w:lvlText w:val="%4"/>
      <w:lvlJc w:val="left"/>
      <w:pPr>
        <w:ind w:left="3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3482D2">
      <w:start w:val="1"/>
      <w:numFmt w:val="lowerLetter"/>
      <w:lvlText w:val="%5"/>
      <w:lvlJc w:val="left"/>
      <w:pPr>
        <w:ind w:left="4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0E376">
      <w:start w:val="1"/>
      <w:numFmt w:val="lowerRoman"/>
      <w:lvlText w:val="%6"/>
      <w:lvlJc w:val="left"/>
      <w:pPr>
        <w:ind w:left="4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A8E188">
      <w:start w:val="1"/>
      <w:numFmt w:val="decimal"/>
      <w:lvlText w:val="%7"/>
      <w:lvlJc w:val="left"/>
      <w:pPr>
        <w:ind w:left="5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847438">
      <w:start w:val="1"/>
      <w:numFmt w:val="lowerLetter"/>
      <w:lvlText w:val="%8"/>
      <w:lvlJc w:val="left"/>
      <w:pPr>
        <w:ind w:left="6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0AB65E">
      <w:start w:val="1"/>
      <w:numFmt w:val="lowerRoman"/>
      <w:lvlText w:val="%9"/>
      <w:lvlJc w:val="left"/>
      <w:pPr>
        <w:ind w:left="6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98"/>
    <w:rsid w:val="00455398"/>
    <w:rsid w:val="004D3637"/>
    <w:rsid w:val="0061034E"/>
    <w:rsid w:val="00647B74"/>
    <w:rsid w:val="00717A75"/>
    <w:rsid w:val="007B5419"/>
    <w:rsid w:val="008C7C65"/>
    <w:rsid w:val="009A13AC"/>
    <w:rsid w:val="00AC2A81"/>
    <w:rsid w:val="00C97F40"/>
    <w:rsid w:val="00CF498E"/>
    <w:rsid w:val="00F4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8FD2"/>
  <w15:docId w15:val="{223B6CED-D28E-45FB-B80A-3A627561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45D8C"/>
    <w:rPr>
      <w:color w:val="0563C1" w:themeColor="hyperlink"/>
      <w:u w:val="single"/>
    </w:rPr>
  </w:style>
  <w:style w:type="character" w:styleId="UnresolvedMention">
    <w:name w:val="Unresolved Mention"/>
    <w:basedOn w:val="DefaultParagraphFont"/>
    <w:uiPriority w:val="99"/>
    <w:semiHidden/>
    <w:unhideWhenUsed/>
    <w:rsid w:val="00F45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Fayetteville Technical Community College</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FTCC</dc:creator>
  <cp:keywords/>
  <cp:lastModifiedBy>Mary Mitchell</cp:lastModifiedBy>
  <cp:revision>3</cp:revision>
  <cp:lastPrinted>2019-07-09T17:35:00Z</cp:lastPrinted>
  <dcterms:created xsi:type="dcterms:W3CDTF">2020-01-15T21:25:00Z</dcterms:created>
  <dcterms:modified xsi:type="dcterms:W3CDTF">2020-01-16T13:45:00Z</dcterms:modified>
</cp:coreProperties>
</file>