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06" w:rsidRPr="00C85FE7" w:rsidRDefault="00560106" w:rsidP="00C85FE7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C85FE7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F5548C" w:rsidRDefault="00560106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BUSINESS ADMINISTRATION</w:t>
      </w:r>
      <w:r w:rsidR="00A64162">
        <w:rPr>
          <w:rFonts w:ascii="Times New Roman" w:hAnsi="Times New Roman"/>
          <w:b/>
          <w:bCs/>
          <w:sz w:val="18"/>
          <w:szCs w:val="26"/>
        </w:rPr>
        <w:t>/</w:t>
      </w:r>
    </w:p>
    <w:p w:rsidR="00560106" w:rsidRDefault="00A50D5D">
      <w:pPr>
        <w:tabs>
          <w:tab w:val="center" w:pos="4752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MARKETING </w:t>
      </w:r>
      <w:r w:rsidR="00560106">
        <w:rPr>
          <w:rFonts w:ascii="Times New Roman" w:hAnsi="Times New Roman"/>
          <w:b/>
          <w:bCs/>
          <w:sz w:val="18"/>
          <w:szCs w:val="26"/>
        </w:rPr>
        <w:t>(A25120</w:t>
      </w:r>
      <w:r>
        <w:rPr>
          <w:rFonts w:ascii="Times New Roman" w:hAnsi="Times New Roman"/>
          <w:b/>
          <w:bCs/>
          <w:sz w:val="18"/>
          <w:szCs w:val="26"/>
        </w:rPr>
        <w:t>M</w:t>
      </w:r>
      <w:r w:rsidR="00560106">
        <w:rPr>
          <w:rFonts w:ascii="Times New Roman" w:hAnsi="Times New Roman"/>
          <w:b/>
          <w:bCs/>
          <w:sz w:val="18"/>
          <w:szCs w:val="26"/>
        </w:rPr>
        <w:t>)</w:t>
      </w:r>
    </w:p>
    <w:p w:rsidR="00560106" w:rsidRDefault="00560106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9A4444">
        <w:rPr>
          <w:rFonts w:ascii="Times New Roman" w:hAnsi="Times New Roman"/>
          <w:sz w:val="18"/>
          <w:szCs w:val="20"/>
        </w:rPr>
        <w:t>22</w:t>
      </w:r>
    </w:p>
    <w:p w:rsidR="00560106" w:rsidRDefault="009D15A6" w:rsidP="00037190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2861FD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037190" w:rsidRDefault="00037190" w:rsidP="00037190">
      <w:pPr>
        <w:jc w:val="center"/>
        <w:rPr>
          <w:rFonts w:ascii="Times New Roman" w:hAnsi="Times New Roman"/>
          <w:sz w:val="18"/>
          <w:szCs w:val="18"/>
        </w:rPr>
      </w:pPr>
    </w:p>
    <w:p w:rsidR="00560106" w:rsidRDefault="0056010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5 Semesters</w:t>
      </w:r>
    </w:p>
    <w:p w:rsidR="00560106" w:rsidRDefault="0056010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F92197">
        <w:rPr>
          <w:rFonts w:ascii="Times New Roman" w:hAnsi="Times New Roman"/>
          <w:sz w:val="18"/>
          <w:szCs w:val="18"/>
        </w:rPr>
        <w:t>, Placement Test Equivalent</w:t>
      </w:r>
    </w:p>
    <w:p w:rsidR="00560106" w:rsidRDefault="00560106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Associate in Applied Science</w:t>
      </w:r>
    </w:p>
    <w:p w:rsidR="00560106" w:rsidRDefault="00560106">
      <w:pPr>
        <w:ind w:firstLine="360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55E15">
        <w:tc>
          <w:tcPr>
            <w:tcW w:w="1008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E15">
        <w:tc>
          <w:tcPr>
            <w:tcW w:w="1008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15">
        <w:tc>
          <w:tcPr>
            <w:tcW w:w="1008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BUS110</w:t>
            </w:r>
          </w:p>
        </w:tc>
        <w:tc>
          <w:tcPr>
            <w:tcW w:w="2880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Business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CIS110</w:t>
            </w:r>
          </w:p>
        </w:tc>
        <w:tc>
          <w:tcPr>
            <w:tcW w:w="2880" w:type="dxa"/>
          </w:tcPr>
          <w:p w:rsidR="00560106" w:rsidRDefault="00560106">
            <w:r>
              <w:rPr>
                <w:rStyle w:val="QuickFormat1"/>
              </w:rPr>
              <w:t>Introduction to Computers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Style w:val="QuickFormat1"/>
              </w:rPr>
            </w:pPr>
            <w:r>
              <w:rPr>
                <w:rStyle w:val="QuickFormat1"/>
              </w:rPr>
              <w:t>or</w:t>
            </w:r>
          </w:p>
        </w:tc>
        <w:tc>
          <w:tcPr>
            <w:tcW w:w="2880" w:type="dxa"/>
          </w:tcPr>
          <w:p w:rsidR="00560106" w:rsidRDefault="00560106">
            <w:pPr>
              <w:rPr>
                <w:rStyle w:val="QuickFormat1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Style w:val="QuickFormat1"/>
              </w:rPr>
            </w:pPr>
            <w:r>
              <w:rPr>
                <w:rStyle w:val="QuickFormat1"/>
              </w:rPr>
              <w:t>CIS111</w:t>
            </w:r>
          </w:p>
        </w:tc>
        <w:tc>
          <w:tcPr>
            <w:tcW w:w="2880" w:type="dxa"/>
          </w:tcPr>
          <w:p w:rsidR="00560106" w:rsidRDefault="00560106">
            <w:pPr>
              <w:rPr>
                <w:rStyle w:val="QuickFormat1"/>
              </w:rPr>
            </w:pPr>
            <w:r>
              <w:rPr>
                <w:rStyle w:val="QuickFormat1"/>
              </w:rPr>
              <w:t>Basic PC Literacy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0D5D">
        <w:tc>
          <w:tcPr>
            <w:tcW w:w="1008" w:type="dxa"/>
          </w:tcPr>
          <w:p w:rsidR="00A50D5D" w:rsidRDefault="00A50D5D" w:rsidP="00025484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ENG111</w:t>
            </w:r>
          </w:p>
        </w:tc>
        <w:tc>
          <w:tcPr>
            <w:tcW w:w="2880" w:type="dxa"/>
          </w:tcPr>
          <w:p w:rsidR="00A50D5D" w:rsidRDefault="00A50D5D" w:rsidP="00025484">
            <w:r>
              <w:rPr>
                <w:rStyle w:val="QuickFormat1"/>
              </w:rPr>
              <w:t>Writing and Inquiry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MKT120</w:t>
            </w:r>
          </w:p>
        </w:tc>
        <w:tc>
          <w:tcPr>
            <w:tcW w:w="2880" w:type="dxa"/>
          </w:tcPr>
          <w:p w:rsidR="00A375E4" w:rsidRDefault="00A375E4" w:rsidP="0093516E">
            <w:r>
              <w:rPr>
                <w:rFonts w:ascii="Times New Roman" w:hAnsi="Times New Roman"/>
                <w:sz w:val="18"/>
                <w:szCs w:val="18"/>
              </w:rPr>
              <w:t>Principles of Marketing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0D5D">
        <w:tc>
          <w:tcPr>
            <w:tcW w:w="1008" w:type="dxa"/>
          </w:tcPr>
          <w:p w:rsidR="00A50D5D" w:rsidRDefault="00A50D5D" w:rsidP="0002548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:rsidR="00A50D5D" w:rsidRDefault="00A50D5D" w:rsidP="00025484"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560106" w:rsidP="000119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11933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A375E4" w:rsidP="00F57D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 w:rsidP="00A37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375E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50D5D">
        <w:tc>
          <w:tcPr>
            <w:tcW w:w="1008" w:type="dxa"/>
          </w:tcPr>
          <w:p w:rsidR="00A50D5D" w:rsidRDefault="00A50D5D" w:rsidP="0002548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BUS115</w:t>
            </w:r>
          </w:p>
        </w:tc>
        <w:tc>
          <w:tcPr>
            <w:tcW w:w="2880" w:type="dxa"/>
          </w:tcPr>
          <w:p w:rsidR="00A50D5D" w:rsidRDefault="00A50D5D" w:rsidP="00025484">
            <w:r>
              <w:rPr>
                <w:rFonts w:ascii="Times New Roman" w:hAnsi="Times New Roman"/>
                <w:sz w:val="18"/>
                <w:szCs w:val="18"/>
              </w:rPr>
              <w:t>Business Law I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MAT143</w:t>
            </w:r>
          </w:p>
        </w:tc>
        <w:tc>
          <w:tcPr>
            <w:tcW w:w="2880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Quantitative Literacy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or</w:t>
            </w:r>
          </w:p>
        </w:tc>
        <w:tc>
          <w:tcPr>
            <w:tcW w:w="2880" w:type="dxa"/>
          </w:tcPr>
          <w:p w:rsidR="00A375E4" w:rsidRDefault="00A375E4" w:rsidP="0093516E">
            <w:pPr>
              <w:rPr>
                <w:rStyle w:val="QuickFormat1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MAT152</w:t>
            </w:r>
          </w:p>
        </w:tc>
        <w:tc>
          <w:tcPr>
            <w:tcW w:w="2880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Statistical Methods I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50D5D">
        <w:tc>
          <w:tcPr>
            <w:tcW w:w="1008" w:type="dxa"/>
          </w:tcPr>
          <w:p w:rsidR="00A50D5D" w:rsidRDefault="00A50D5D" w:rsidP="000254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MKT122</w:t>
            </w:r>
          </w:p>
        </w:tc>
        <w:tc>
          <w:tcPr>
            <w:tcW w:w="2880" w:type="dxa"/>
          </w:tcPr>
          <w:p w:rsidR="00A50D5D" w:rsidRDefault="00A50D5D" w:rsidP="000254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Visual Merchandising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0D5D">
        <w:tc>
          <w:tcPr>
            <w:tcW w:w="1008" w:type="dxa"/>
          </w:tcPr>
          <w:p w:rsidR="00A50D5D" w:rsidRDefault="00A50D5D" w:rsidP="000254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MKT123</w:t>
            </w:r>
          </w:p>
        </w:tc>
        <w:tc>
          <w:tcPr>
            <w:tcW w:w="2880" w:type="dxa"/>
          </w:tcPr>
          <w:p w:rsidR="00A50D5D" w:rsidRDefault="00A50D5D" w:rsidP="000254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Fundamentals of Selling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0D5D">
        <w:tc>
          <w:tcPr>
            <w:tcW w:w="1008" w:type="dxa"/>
          </w:tcPr>
          <w:p w:rsidR="00A50D5D" w:rsidRDefault="00A50D5D" w:rsidP="000254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MKT220</w:t>
            </w:r>
          </w:p>
        </w:tc>
        <w:tc>
          <w:tcPr>
            <w:tcW w:w="2880" w:type="dxa"/>
          </w:tcPr>
          <w:p w:rsidR="00A50D5D" w:rsidRDefault="00A50D5D" w:rsidP="000254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Advertising and Sales Promotion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20EC">
        <w:tc>
          <w:tcPr>
            <w:tcW w:w="1008" w:type="dxa"/>
          </w:tcPr>
          <w:p w:rsidR="00F120EC" w:rsidRDefault="00F120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20EC" w:rsidRDefault="00F120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120EC">
        <w:trPr>
          <w:trHeight w:val="215"/>
        </w:trPr>
        <w:tc>
          <w:tcPr>
            <w:tcW w:w="1008" w:type="dxa"/>
          </w:tcPr>
          <w:p w:rsidR="00F120EC" w:rsidRDefault="00F120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20EC" w:rsidRDefault="00F120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120EC" w:rsidRDefault="00F120EC" w:rsidP="00B170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1705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120EC" w:rsidRDefault="00B170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20EC" w:rsidRDefault="00F120EC" w:rsidP="00910C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10CB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10CB4">
        <w:tc>
          <w:tcPr>
            <w:tcW w:w="1008" w:type="dxa"/>
          </w:tcPr>
          <w:p w:rsidR="00910CB4" w:rsidRDefault="00910CB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BUS137</w:t>
            </w:r>
          </w:p>
        </w:tc>
        <w:tc>
          <w:tcPr>
            <w:tcW w:w="2880" w:type="dxa"/>
          </w:tcPr>
          <w:p w:rsidR="00910CB4" w:rsidRDefault="00910CB4" w:rsidP="0093516E">
            <w:r>
              <w:rPr>
                <w:rFonts w:ascii="Times New Roman" w:hAnsi="Times New Roman"/>
                <w:sz w:val="18"/>
                <w:szCs w:val="18"/>
              </w:rPr>
              <w:t>Principles of Management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0D5D">
        <w:tc>
          <w:tcPr>
            <w:tcW w:w="1008" w:type="dxa"/>
          </w:tcPr>
          <w:p w:rsidR="00A50D5D" w:rsidRDefault="00A50D5D" w:rsidP="000254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A50D5D" w:rsidRDefault="00E57973" w:rsidP="000254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 Elective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560106" w:rsidRDefault="00560106">
      <w:pPr>
        <w:pStyle w:val="Heading3"/>
      </w:pPr>
      <w: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10CB4">
        <w:tc>
          <w:tcPr>
            <w:tcW w:w="1008" w:type="dxa"/>
          </w:tcPr>
          <w:p w:rsidR="00910CB4" w:rsidRDefault="00910CB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ACC120</w:t>
            </w:r>
          </w:p>
        </w:tc>
        <w:tc>
          <w:tcPr>
            <w:tcW w:w="2880" w:type="dxa"/>
          </w:tcPr>
          <w:p w:rsidR="00910CB4" w:rsidRDefault="00910CB4" w:rsidP="0093516E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Financial Accounting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ECO251</w:t>
            </w:r>
          </w:p>
        </w:tc>
        <w:tc>
          <w:tcPr>
            <w:tcW w:w="2880" w:type="dxa"/>
          </w:tcPr>
          <w:p w:rsidR="00560106" w:rsidRDefault="00560106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Microeconomics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0D5D">
        <w:tc>
          <w:tcPr>
            <w:tcW w:w="1008" w:type="dxa"/>
          </w:tcPr>
          <w:p w:rsidR="00A50D5D" w:rsidRDefault="00A50D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MKT221</w:t>
            </w:r>
          </w:p>
        </w:tc>
        <w:tc>
          <w:tcPr>
            <w:tcW w:w="2880" w:type="dxa"/>
          </w:tcPr>
          <w:p w:rsidR="00A50D5D" w:rsidRDefault="00A50D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Consumer Behavior</w:t>
            </w:r>
          </w:p>
        </w:tc>
        <w:tc>
          <w:tcPr>
            <w:tcW w:w="1152" w:type="dxa"/>
          </w:tcPr>
          <w:p w:rsidR="00A50D5D" w:rsidRDefault="00A50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D5D" w:rsidRDefault="00A50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0D5D">
        <w:tc>
          <w:tcPr>
            <w:tcW w:w="1008" w:type="dxa"/>
          </w:tcPr>
          <w:p w:rsidR="00A50D5D" w:rsidRDefault="00A50D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MKT232</w:t>
            </w:r>
          </w:p>
        </w:tc>
        <w:tc>
          <w:tcPr>
            <w:tcW w:w="2880" w:type="dxa"/>
          </w:tcPr>
          <w:p w:rsidR="00A50D5D" w:rsidRDefault="00A50D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Media Marketing</w:t>
            </w:r>
          </w:p>
        </w:tc>
        <w:tc>
          <w:tcPr>
            <w:tcW w:w="1152" w:type="dxa"/>
          </w:tcPr>
          <w:p w:rsidR="00A50D5D" w:rsidRDefault="00A50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D5D" w:rsidRDefault="00FE44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50D5D" w:rsidRDefault="00A50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FE44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 w:rsidP="00B1705F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:rsidR="00560106" w:rsidRDefault="00B17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B17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5548C">
        <w:tc>
          <w:tcPr>
            <w:tcW w:w="1008" w:type="dxa"/>
          </w:tcPr>
          <w:p w:rsidR="00F5548C" w:rsidRDefault="00F5548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F5548C" w:rsidRDefault="00F5548C" w:rsidP="00B170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5548C" w:rsidRDefault="00F55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5548C" w:rsidRDefault="00F55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5548C" w:rsidRDefault="00F55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5548C" w:rsidRDefault="00F55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F120EC" w:rsidP="00B170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1705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560106" w:rsidRDefault="00FE44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F120EC" w:rsidP="00FE44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E4475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560106" w:rsidRDefault="00560106">
      <w:pPr>
        <w:pStyle w:val="Heading3"/>
      </w:pPr>
      <w: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10CB4">
        <w:tc>
          <w:tcPr>
            <w:tcW w:w="1008" w:type="dxa"/>
          </w:tcPr>
          <w:p w:rsidR="00910CB4" w:rsidRDefault="00910CB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ECO252</w:t>
            </w:r>
          </w:p>
        </w:tc>
        <w:tc>
          <w:tcPr>
            <w:tcW w:w="2880" w:type="dxa"/>
          </w:tcPr>
          <w:p w:rsidR="00910CB4" w:rsidRDefault="00910CB4" w:rsidP="0093516E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Macroeconomics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4475">
        <w:tc>
          <w:tcPr>
            <w:tcW w:w="1008" w:type="dxa"/>
          </w:tcPr>
          <w:p w:rsidR="00FE4475" w:rsidRDefault="00FE447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MKT225</w:t>
            </w:r>
          </w:p>
        </w:tc>
        <w:tc>
          <w:tcPr>
            <w:tcW w:w="2880" w:type="dxa"/>
          </w:tcPr>
          <w:p w:rsidR="00FE4475" w:rsidRDefault="00FE447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Marketing Research</w:t>
            </w:r>
          </w:p>
        </w:tc>
        <w:tc>
          <w:tcPr>
            <w:tcW w:w="1152" w:type="dxa"/>
          </w:tcPr>
          <w:p w:rsidR="00FE4475" w:rsidRDefault="00FE447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E4475" w:rsidRDefault="00FE447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E4475" w:rsidRDefault="00FE447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E4475" w:rsidRDefault="00FE447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4475">
        <w:tc>
          <w:tcPr>
            <w:tcW w:w="1008" w:type="dxa"/>
          </w:tcPr>
          <w:p w:rsidR="00FE4475" w:rsidRDefault="00FE447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MKT227</w:t>
            </w:r>
          </w:p>
        </w:tc>
        <w:tc>
          <w:tcPr>
            <w:tcW w:w="2880" w:type="dxa"/>
          </w:tcPr>
          <w:p w:rsidR="00FE4475" w:rsidRDefault="00FE447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Marketing Applications</w:t>
            </w:r>
          </w:p>
        </w:tc>
        <w:tc>
          <w:tcPr>
            <w:tcW w:w="1152" w:type="dxa"/>
          </w:tcPr>
          <w:p w:rsidR="00FE4475" w:rsidRDefault="00FE447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E4475" w:rsidRDefault="00FE447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E4475" w:rsidRDefault="00FE447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E4475" w:rsidRDefault="00FE447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:rsidR="00560106" w:rsidRDefault="00FE44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FE44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560106" w:rsidP="00FE44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E447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0119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 w:rsidP="00FE44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E447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910CB4">
      <w:pPr>
        <w:pStyle w:val="Heading3"/>
      </w:pPr>
      <w:r>
        <w:t>TOTAL REQUIRED CREDITS.... 66</w:t>
      </w:r>
    </w:p>
    <w:p w:rsidR="00560106" w:rsidRDefault="00560106">
      <w:pPr>
        <w:jc w:val="both"/>
        <w:rPr>
          <w:rFonts w:ascii="Times New Roman" w:hAnsi="Times New Roman"/>
          <w:sz w:val="18"/>
          <w:szCs w:val="18"/>
        </w:rPr>
      </w:pPr>
    </w:p>
    <w:p w:rsidR="009D15A6" w:rsidRDefault="009D15A6" w:rsidP="009D15A6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70549F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>:  Qualified students may elect to take up to t</w:t>
      </w:r>
      <w:r w:rsidR="00572E74">
        <w:rPr>
          <w:rFonts w:ascii="Times New Roman" w:hAnsi="Times New Roman"/>
          <w:sz w:val="18"/>
          <w:szCs w:val="16"/>
        </w:rPr>
        <w:t>hree</w:t>
      </w:r>
      <w:r>
        <w:rPr>
          <w:rFonts w:ascii="Times New Roman" w:hAnsi="Times New Roman"/>
          <w:sz w:val="18"/>
          <w:szCs w:val="16"/>
        </w:rPr>
        <w:t xml:space="preserve"> (</w:t>
      </w:r>
      <w:r w:rsidR="00572E74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) credit hours of Work Based Learning in lieu of</w:t>
      </w:r>
    </w:p>
    <w:p w:rsidR="009D15A6" w:rsidRDefault="009D15A6" w:rsidP="009D15A6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</w:t>
      </w:r>
      <w:r w:rsidR="0070549F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Coordinator and the Department Chairperson.</w:t>
      </w:r>
    </w:p>
    <w:p w:rsidR="00C85FE7" w:rsidRDefault="00C85FE7" w:rsidP="00C85FE7">
      <w:pPr>
        <w:pStyle w:val="Title"/>
        <w:jc w:val="left"/>
        <w:rPr>
          <w:bCs w:val="0"/>
          <w:sz w:val="18"/>
          <w:szCs w:val="18"/>
        </w:rPr>
      </w:pPr>
    </w:p>
    <w:p w:rsidR="00560106" w:rsidRPr="00C951C5" w:rsidRDefault="00C85FE7" w:rsidP="00C951C5">
      <w:pPr>
        <w:pStyle w:val="Title"/>
        <w:jc w:val="left"/>
        <w:rPr>
          <w:b w:val="0"/>
          <w:color w:val="00000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sectPr w:rsidR="00560106" w:rsidRPr="00C951C5">
      <w:endnotePr>
        <w:numFmt w:val="decimal"/>
      </w:endnotePr>
      <w:pgSz w:w="12240" w:h="15840"/>
      <w:pgMar w:top="360" w:right="1008" w:bottom="360" w:left="1440" w:header="288" w:footer="1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E7"/>
    <w:rsid w:val="00011933"/>
    <w:rsid w:val="00037190"/>
    <w:rsid w:val="00041474"/>
    <w:rsid w:val="00165BA8"/>
    <w:rsid w:val="001977C4"/>
    <w:rsid w:val="001A06B0"/>
    <w:rsid w:val="001C5139"/>
    <w:rsid w:val="002274D5"/>
    <w:rsid w:val="00235EFB"/>
    <w:rsid w:val="00276382"/>
    <w:rsid w:val="002861FD"/>
    <w:rsid w:val="002D448B"/>
    <w:rsid w:val="002E7683"/>
    <w:rsid w:val="00310058"/>
    <w:rsid w:val="0038077E"/>
    <w:rsid w:val="00437FDF"/>
    <w:rsid w:val="00560106"/>
    <w:rsid w:val="00572E74"/>
    <w:rsid w:val="00585094"/>
    <w:rsid w:val="005B7F02"/>
    <w:rsid w:val="005C75A8"/>
    <w:rsid w:val="005F446B"/>
    <w:rsid w:val="006552E5"/>
    <w:rsid w:val="006A1672"/>
    <w:rsid w:val="006B435F"/>
    <w:rsid w:val="0070549F"/>
    <w:rsid w:val="0071076F"/>
    <w:rsid w:val="00757D92"/>
    <w:rsid w:val="00767E26"/>
    <w:rsid w:val="007A5681"/>
    <w:rsid w:val="007B6B06"/>
    <w:rsid w:val="007F3133"/>
    <w:rsid w:val="008B2032"/>
    <w:rsid w:val="008C3D30"/>
    <w:rsid w:val="00910CB4"/>
    <w:rsid w:val="0093516E"/>
    <w:rsid w:val="00955E15"/>
    <w:rsid w:val="00991008"/>
    <w:rsid w:val="009946F8"/>
    <w:rsid w:val="009A21EA"/>
    <w:rsid w:val="009A4444"/>
    <w:rsid w:val="009D15A6"/>
    <w:rsid w:val="009E392A"/>
    <w:rsid w:val="009F7050"/>
    <w:rsid w:val="00A375E4"/>
    <w:rsid w:val="00A50D5D"/>
    <w:rsid w:val="00A5748B"/>
    <w:rsid w:val="00A64162"/>
    <w:rsid w:val="00AA45AC"/>
    <w:rsid w:val="00AB40CE"/>
    <w:rsid w:val="00AE4BF8"/>
    <w:rsid w:val="00AE64E2"/>
    <w:rsid w:val="00B106F7"/>
    <w:rsid w:val="00B1705F"/>
    <w:rsid w:val="00BF050C"/>
    <w:rsid w:val="00C33AB4"/>
    <w:rsid w:val="00C73BF8"/>
    <w:rsid w:val="00C812E3"/>
    <w:rsid w:val="00C85FE7"/>
    <w:rsid w:val="00C9313E"/>
    <w:rsid w:val="00C94260"/>
    <w:rsid w:val="00C951C5"/>
    <w:rsid w:val="00C97D6F"/>
    <w:rsid w:val="00CD6A44"/>
    <w:rsid w:val="00D0678C"/>
    <w:rsid w:val="00D11FCE"/>
    <w:rsid w:val="00D208B5"/>
    <w:rsid w:val="00D73465"/>
    <w:rsid w:val="00D74F7A"/>
    <w:rsid w:val="00DA0A1F"/>
    <w:rsid w:val="00DB7862"/>
    <w:rsid w:val="00DC3019"/>
    <w:rsid w:val="00E36976"/>
    <w:rsid w:val="00E57973"/>
    <w:rsid w:val="00E66AF0"/>
    <w:rsid w:val="00F037D0"/>
    <w:rsid w:val="00F120EC"/>
    <w:rsid w:val="00F346E0"/>
    <w:rsid w:val="00F5548C"/>
    <w:rsid w:val="00F56BC1"/>
    <w:rsid w:val="00F57DBD"/>
    <w:rsid w:val="00F6137A"/>
    <w:rsid w:val="00F803EA"/>
    <w:rsid w:val="00F83104"/>
    <w:rsid w:val="00F900E5"/>
    <w:rsid w:val="00F92197"/>
    <w:rsid w:val="00FD28CD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1D7DA0-0A93-4B78-B8E7-F7D2F4D2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752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itleChar">
    <w:name w:val="Title Char"/>
    <w:link w:val="Title"/>
    <w:rsid w:val="00C85FE7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F92197"/>
    <w:rPr>
      <w:b/>
      <w:bCs/>
      <w:szCs w:val="24"/>
    </w:rPr>
  </w:style>
  <w:style w:type="character" w:customStyle="1" w:styleId="Heading5Char">
    <w:name w:val="Heading 5 Char"/>
    <w:link w:val="Heading5"/>
    <w:rsid w:val="00F9219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2163</CharactersWithSpaces>
  <SharedDoc>false</SharedDoc>
  <HLinks>
    <vt:vector size="30" baseType="variant">
      <vt:variant>
        <vt:i4>196650</vt:i4>
      </vt:variant>
      <vt:variant>
        <vt:i4>12</vt:i4>
      </vt:variant>
      <vt:variant>
        <vt:i4>0</vt:i4>
      </vt:variant>
      <vt:variant>
        <vt:i4>5</vt:i4>
      </vt:variant>
      <vt:variant>
        <vt:lpwstr>mailto:boylew@faytechcc.edu</vt:lpwstr>
      </vt:variant>
      <vt:variant>
        <vt:lpwstr/>
      </vt:variant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mailto:seafords@faytechcc.edu</vt:lpwstr>
      </vt:variant>
      <vt:variant>
        <vt:lpwstr/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mailto:sandersl@faytechcc.edu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2015-12-04T13:53:00Z</cp:lastPrinted>
  <dcterms:created xsi:type="dcterms:W3CDTF">2019-03-28T15:17:00Z</dcterms:created>
  <dcterms:modified xsi:type="dcterms:W3CDTF">2022-02-03T13:40:00Z</dcterms:modified>
</cp:coreProperties>
</file>